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ind w:left="0"/>
        <w:jc w:val="left"/>
        <w:rPr>
          <w:sz w:val="3"/>
        </w:rPr>
      </w:pPr>
    </w:p>
    <w:p>
      <w:pPr>
        <w:pStyle w:val="BodyText"/>
        <w:ind w:left="103"/>
        <w:jc w:val="left"/>
        <w:rPr>
          <w:sz w:val="20"/>
        </w:rPr>
      </w:pPr>
      <w:r>
        <w:rPr>
          <w:sz w:val="20"/>
        </w:rPr>
        <w:drawing>
          <wp:inline distT="0" distB="0" distL="0" distR="0">
            <wp:extent cx="5771275" cy="7949279"/>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771275" cy="7949279"/>
                    </a:xfrm>
                    <a:prstGeom prst="rect">
                      <a:avLst/>
                    </a:prstGeom>
                  </pic:spPr>
                </pic:pic>
              </a:graphicData>
            </a:graphic>
          </wp:inline>
        </w:drawing>
      </w:r>
      <w:r>
        <w:rPr>
          <w:sz w:val="20"/>
        </w:rPr>
      </w:r>
    </w:p>
    <w:p>
      <w:pPr>
        <w:spacing w:after="0"/>
        <w:jc w:val="left"/>
        <w:rPr>
          <w:sz w:val="20"/>
        </w:rPr>
        <w:sectPr>
          <w:type w:val="continuous"/>
          <w:pgSz w:w="11910" w:h="16840"/>
          <w:pgMar w:top="1580" w:bottom="280" w:left="1600" w:right="920"/>
        </w:sectPr>
      </w:pPr>
    </w:p>
    <w:p>
      <w:pPr>
        <w:pStyle w:val="BodyText"/>
        <w:ind w:left="0"/>
        <w:jc w:val="left"/>
        <w:rPr>
          <w:sz w:val="20"/>
        </w:rPr>
      </w:pPr>
    </w:p>
    <w:p>
      <w:pPr>
        <w:pStyle w:val="BodyText"/>
        <w:ind w:left="0"/>
        <w:jc w:val="left"/>
        <w:rPr>
          <w:sz w:val="22"/>
        </w:rPr>
      </w:pPr>
    </w:p>
    <w:p>
      <w:pPr>
        <w:pStyle w:val="BodyText"/>
        <w:tabs>
          <w:tab w:pos="742" w:val="left" w:leader="none"/>
          <w:tab w:pos="1828" w:val="left" w:leader="none"/>
          <w:tab w:pos="3322" w:val="left" w:leader="none"/>
          <w:tab w:pos="3684" w:val="left" w:leader="none"/>
          <w:tab w:pos="5274" w:val="left" w:leader="none"/>
          <w:tab w:pos="5646" w:val="left" w:leader="none"/>
          <w:tab w:pos="6794" w:val="left" w:leader="none"/>
          <w:tab w:pos="8025" w:val="left" w:leader="none"/>
          <w:tab w:pos="8994" w:val="left" w:leader="none"/>
        </w:tabs>
        <w:spacing w:before="65"/>
        <w:ind w:left="302" w:right="304"/>
        <w:jc w:val="left"/>
      </w:pPr>
      <w:r>
        <w:rPr/>
        <w:t>1.</w:t>
        <w:tab/>
        <w:t>Внести</w:t>
        <w:tab/>
        <w:t>изменения</w:t>
        <w:tab/>
        <w:t>в</w:t>
        <w:tab/>
        <w:t>Положение</w:t>
        <w:tab/>
        <w:t>о</w:t>
        <w:tab/>
        <w:t>закупке</w:t>
        <w:tab/>
        <w:t>товаров,</w:t>
        <w:tab/>
        <w:t>работ,</w:t>
        <w:tab/>
        <w:t>услуг Автономного учреждения Ханты-Мансийского автономного округа –  </w:t>
      </w:r>
      <w:r>
        <w:rPr>
          <w:spacing w:val="48"/>
        </w:rPr>
        <w:t> </w:t>
      </w:r>
      <w:r>
        <w:rPr/>
        <w:t>Югры</w:t>
      </w:r>
    </w:p>
    <w:p>
      <w:pPr>
        <w:pStyle w:val="BodyText"/>
        <w:tabs>
          <w:tab w:pos="4162" w:val="left" w:leader="none"/>
          <w:tab w:pos="5067" w:val="left" w:leader="none"/>
          <w:tab w:pos="6692" w:val="left" w:leader="none"/>
          <w:tab w:pos="7928" w:val="left" w:leader="none"/>
          <w:tab w:pos="8281" w:val="left" w:leader="none"/>
        </w:tabs>
        <w:ind w:left="302" w:right="313"/>
        <w:jc w:val="left"/>
      </w:pPr>
      <w:r>
        <w:rPr/>
        <w:t>«Социально-оздоровительный</w:t>
        <w:tab/>
        <w:t>центр</w:t>
        <w:tab/>
        <w:t>«Сыновья»,</w:t>
        <w:tab/>
        <w:t>изложив</w:t>
        <w:tab/>
        <w:t>в</w:t>
        <w:tab/>
      </w:r>
      <w:r>
        <w:rPr>
          <w:spacing w:val="-1"/>
        </w:rPr>
        <w:t>следующей </w:t>
      </w:r>
      <w:r>
        <w:rPr/>
        <w:t>редакции:</w:t>
      </w:r>
    </w:p>
    <w:p>
      <w:pPr>
        <w:pStyle w:val="BodyText"/>
        <w:spacing w:before="7"/>
        <w:ind w:left="0"/>
        <w:jc w:val="left"/>
        <w:rPr>
          <w:sz w:val="31"/>
        </w:rPr>
      </w:pPr>
    </w:p>
    <w:p>
      <w:pPr>
        <w:pStyle w:val="Heading1"/>
        <w:spacing w:before="1"/>
        <w:ind w:left="3858" w:right="3859"/>
        <w:jc w:val="center"/>
      </w:pPr>
      <w:r>
        <w:rPr/>
        <w:t>«СОДЕРЖАНИЕ</w:t>
      </w:r>
    </w:p>
    <w:p>
      <w:pPr>
        <w:pStyle w:val="BodyText"/>
        <w:spacing w:before="5"/>
        <w:ind w:left="0"/>
        <w:jc w:val="left"/>
        <w:rPr>
          <w:b/>
          <w:sz w:val="13"/>
        </w:r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600"/>
        <w:gridCol w:w="8150"/>
      </w:tblGrid>
      <w:tr>
        <w:trPr>
          <w:trHeight w:val="299" w:hRule="exact"/>
        </w:trPr>
        <w:tc>
          <w:tcPr>
            <w:tcW w:w="1600" w:type="dxa"/>
          </w:tcPr>
          <w:p>
            <w:pPr>
              <w:pStyle w:val="TableParagraph"/>
              <w:spacing w:line="287" w:lineRule="exact"/>
              <w:ind w:left="200" w:right="0"/>
              <w:rPr>
                <w:b/>
                <w:sz w:val="28"/>
              </w:rPr>
            </w:pPr>
            <w:r>
              <w:rPr>
                <w:b/>
                <w:sz w:val="28"/>
              </w:rPr>
              <w:t>Глава I</w:t>
            </w:r>
          </w:p>
        </w:tc>
        <w:tc>
          <w:tcPr>
            <w:tcW w:w="8150" w:type="dxa"/>
          </w:tcPr>
          <w:p>
            <w:pPr>
              <w:pStyle w:val="TableParagraph"/>
              <w:spacing w:line="287" w:lineRule="exact"/>
              <w:ind w:left="234"/>
              <w:rPr>
                <w:b/>
                <w:sz w:val="28"/>
              </w:rPr>
            </w:pPr>
            <w:r>
              <w:rPr>
                <w:b/>
                <w:sz w:val="28"/>
              </w:rPr>
              <w:t>Общие положения</w:t>
            </w:r>
          </w:p>
        </w:tc>
      </w:tr>
      <w:tr>
        <w:trPr>
          <w:trHeight w:val="320" w:hRule="exact"/>
        </w:trPr>
        <w:tc>
          <w:tcPr>
            <w:tcW w:w="1600" w:type="dxa"/>
          </w:tcPr>
          <w:p>
            <w:pPr>
              <w:pStyle w:val="TableParagraph"/>
              <w:spacing w:line="305" w:lineRule="exact"/>
              <w:ind w:left="269" w:right="0"/>
              <w:rPr>
                <w:sz w:val="28"/>
              </w:rPr>
            </w:pPr>
            <w:r>
              <w:rPr>
                <w:sz w:val="28"/>
              </w:rPr>
              <w:t>Ст. 1</w:t>
            </w:r>
          </w:p>
        </w:tc>
        <w:tc>
          <w:tcPr>
            <w:tcW w:w="8150" w:type="dxa"/>
          </w:tcPr>
          <w:p>
            <w:pPr>
              <w:pStyle w:val="TableParagraph"/>
              <w:spacing w:line="305" w:lineRule="exact"/>
              <w:ind w:left="234"/>
              <w:rPr>
                <w:sz w:val="28"/>
              </w:rPr>
            </w:pPr>
            <w:r>
              <w:rPr>
                <w:sz w:val="28"/>
              </w:rPr>
              <w:t>Предмет регулирования</w:t>
            </w:r>
          </w:p>
        </w:tc>
      </w:tr>
      <w:tr>
        <w:trPr>
          <w:trHeight w:val="323" w:hRule="exact"/>
        </w:trPr>
        <w:tc>
          <w:tcPr>
            <w:tcW w:w="1600" w:type="dxa"/>
          </w:tcPr>
          <w:p>
            <w:pPr>
              <w:pStyle w:val="TableParagraph"/>
              <w:spacing w:line="308" w:lineRule="exact"/>
              <w:ind w:left="269" w:right="0"/>
              <w:rPr>
                <w:sz w:val="28"/>
              </w:rPr>
            </w:pPr>
            <w:r>
              <w:rPr>
                <w:sz w:val="28"/>
              </w:rPr>
              <w:t>Ст. 2</w:t>
            </w:r>
          </w:p>
        </w:tc>
        <w:tc>
          <w:tcPr>
            <w:tcW w:w="8150" w:type="dxa"/>
          </w:tcPr>
          <w:p>
            <w:pPr>
              <w:pStyle w:val="TableParagraph"/>
              <w:spacing w:line="308" w:lineRule="exact"/>
              <w:ind w:left="234"/>
              <w:rPr>
                <w:sz w:val="28"/>
              </w:rPr>
            </w:pPr>
            <w:r>
              <w:rPr>
                <w:sz w:val="28"/>
              </w:rPr>
              <w:t>Определение основных понятий</w:t>
            </w:r>
          </w:p>
        </w:tc>
      </w:tr>
      <w:tr>
        <w:trPr>
          <w:trHeight w:val="322" w:hRule="exact"/>
        </w:trPr>
        <w:tc>
          <w:tcPr>
            <w:tcW w:w="1600" w:type="dxa"/>
          </w:tcPr>
          <w:p>
            <w:pPr>
              <w:pStyle w:val="TableParagraph"/>
              <w:ind w:left="269" w:right="0"/>
              <w:rPr>
                <w:sz w:val="28"/>
              </w:rPr>
            </w:pPr>
            <w:r>
              <w:rPr>
                <w:sz w:val="28"/>
              </w:rPr>
              <w:t>Ст. 3</w:t>
            </w:r>
          </w:p>
        </w:tc>
        <w:tc>
          <w:tcPr>
            <w:tcW w:w="8150" w:type="dxa"/>
          </w:tcPr>
          <w:p>
            <w:pPr>
              <w:pStyle w:val="TableParagraph"/>
              <w:ind w:left="234"/>
              <w:rPr>
                <w:sz w:val="28"/>
              </w:rPr>
            </w:pPr>
            <w:r>
              <w:rPr>
                <w:sz w:val="28"/>
              </w:rPr>
              <w:t>Цели и принципы регламентации закупок</w:t>
            </w:r>
          </w:p>
        </w:tc>
      </w:tr>
      <w:tr>
        <w:trPr>
          <w:trHeight w:val="322" w:hRule="exact"/>
        </w:trPr>
        <w:tc>
          <w:tcPr>
            <w:tcW w:w="1600" w:type="dxa"/>
          </w:tcPr>
          <w:p>
            <w:pPr>
              <w:pStyle w:val="TableParagraph"/>
              <w:ind w:left="269" w:right="0"/>
              <w:rPr>
                <w:sz w:val="28"/>
              </w:rPr>
            </w:pPr>
            <w:r>
              <w:rPr>
                <w:sz w:val="28"/>
              </w:rPr>
              <w:t>Ст. 4</w:t>
            </w:r>
          </w:p>
        </w:tc>
        <w:tc>
          <w:tcPr>
            <w:tcW w:w="8150" w:type="dxa"/>
          </w:tcPr>
          <w:p>
            <w:pPr>
              <w:pStyle w:val="TableParagraph"/>
              <w:ind w:left="234"/>
              <w:rPr>
                <w:sz w:val="28"/>
              </w:rPr>
            </w:pPr>
            <w:r>
              <w:rPr>
                <w:sz w:val="28"/>
              </w:rPr>
              <w:t>Способы закупки и условия их использования</w:t>
            </w:r>
          </w:p>
        </w:tc>
      </w:tr>
      <w:tr>
        <w:trPr>
          <w:trHeight w:val="322" w:hRule="exact"/>
        </w:trPr>
        <w:tc>
          <w:tcPr>
            <w:tcW w:w="1600" w:type="dxa"/>
          </w:tcPr>
          <w:p>
            <w:pPr>
              <w:pStyle w:val="TableParagraph"/>
              <w:ind w:left="269" w:right="0"/>
              <w:rPr>
                <w:sz w:val="28"/>
              </w:rPr>
            </w:pPr>
            <w:r>
              <w:rPr>
                <w:sz w:val="28"/>
              </w:rPr>
              <w:t>Ст. 5</w:t>
            </w:r>
          </w:p>
        </w:tc>
        <w:tc>
          <w:tcPr>
            <w:tcW w:w="8150" w:type="dxa"/>
          </w:tcPr>
          <w:p>
            <w:pPr>
              <w:pStyle w:val="TableParagraph"/>
              <w:ind w:left="234"/>
              <w:rPr>
                <w:sz w:val="28"/>
              </w:rPr>
            </w:pPr>
            <w:r>
              <w:rPr>
                <w:sz w:val="28"/>
              </w:rPr>
              <w:t>Общие требования</w:t>
            </w:r>
          </w:p>
        </w:tc>
      </w:tr>
      <w:tr>
        <w:trPr>
          <w:trHeight w:val="322" w:hRule="exact"/>
        </w:trPr>
        <w:tc>
          <w:tcPr>
            <w:tcW w:w="1600" w:type="dxa"/>
          </w:tcPr>
          <w:p>
            <w:pPr>
              <w:pStyle w:val="TableParagraph"/>
              <w:ind w:left="269" w:right="0"/>
              <w:rPr>
                <w:sz w:val="28"/>
              </w:rPr>
            </w:pPr>
            <w:r>
              <w:rPr>
                <w:sz w:val="28"/>
              </w:rPr>
              <w:t>Ст. 6</w:t>
            </w:r>
          </w:p>
        </w:tc>
        <w:tc>
          <w:tcPr>
            <w:tcW w:w="8150" w:type="dxa"/>
          </w:tcPr>
          <w:p>
            <w:pPr>
              <w:pStyle w:val="TableParagraph"/>
              <w:ind w:left="234"/>
              <w:rPr>
                <w:sz w:val="28"/>
              </w:rPr>
            </w:pPr>
            <w:r>
              <w:rPr>
                <w:sz w:val="28"/>
              </w:rPr>
              <w:t>Комиссия по проведению закупок</w:t>
            </w:r>
          </w:p>
        </w:tc>
      </w:tr>
      <w:tr>
        <w:trPr>
          <w:trHeight w:val="323" w:hRule="exact"/>
        </w:trPr>
        <w:tc>
          <w:tcPr>
            <w:tcW w:w="1600" w:type="dxa"/>
          </w:tcPr>
          <w:p>
            <w:pPr>
              <w:pStyle w:val="TableParagraph"/>
              <w:ind w:left="269" w:right="0"/>
              <w:rPr>
                <w:sz w:val="28"/>
              </w:rPr>
            </w:pPr>
            <w:r>
              <w:rPr>
                <w:sz w:val="28"/>
              </w:rPr>
              <w:t>Ст. 7</w:t>
            </w:r>
          </w:p>
        </w:tc>
        <w:tc>
          <w:tcPr>
            <w:tcW w:w="8150" w:type="dxa"/>
          </w:tcPr>
          <w:p>
            <w:pPr>
              <w:pStyle w:val="TableParagraph"/>
              <w:ind w:left="234"/>
              <w:rPr>
                <w:sz w:val="28"/>
              </w:rPr>
            </w:pPr>
            <w:r>
              <w:rPr>
                <w:sz w:val="28"/>
              </w:rPr>
              <w:t>Информационное обеспечение закупки</w:t>
            </w:r>
          </w:p>
        </w:tc>
      </w:tr>
      <w:tr>
        <w:trPr>
          <w:trHeight w:val="323" w:hRule="exact"/>
        </w:trPr>
        <w:tc>
          <w:tcPr>
            <w:tcW w:w="1600" w:type="dxa"/>
          </w:tcPr>
          <w:p>
            <w:pPr>
              <w:pStyle w:val="TableParagraph"/>
              <w:spacing w:line="308" w:lineRule="exact"/>
              <w:ind w:left="269" w:right="0"/>
              <w:rPr>
                <w:sz w:val="28"/>
              </w:rPr>
            </w:pPr>
            <w:r>
              <w:rPr>
                <w:sz w:val="28"/>
              </w:rPr>
              <w:t>Ст. 8</w:t>
            </w:r>
          </w:p>
        </w:tc>
        <w:tc>
          <w:tcPr>
            <w:tcW w:w="8150" w:type="dxa"/>
          </w:tcPr>
          <w:p>
            <w:pPr>
              <w:pStyle w:val="TableParagraph"/>
              <w:spacing w:line="308" w:lineRule="exact"/>
              <w:ind w:left="234"/>
              <w:rPr>
                <w:sz w:val="28"/>
              </w:rPr>
            </w:pPr>
            <w:r>
              <w:rPr>
                <w:sz w:val="28"/>
              </w:rPr>
              <w:t>Организация размещения закупок</w:t>
            </w:r>
          </w:p>
        </w:tc>
      </w:tr>
      <w:tr>
        <w:trPr>
          <w:trHeight w:val="322" w:hRule="exact"/>
        </w:trPr>
        <w:tc>
          <w:tcPr>
            <w:tcW w:w="1600" w:type="dxa"/>
          </w:tcPr>
          <w:p>
            <w:pPr>
              <w:pStyle w:val="TableParagraph"/>
              <w:ind w:left="269" w:right="0"/>
              <w:rPr>
                <w:sz w:val="28"/>
              </w:rPr>
            </w:pPr>
            <w:r>
              <w:rPr>
                <w:sz w:val="28"/>
              </w:rPr>
              <w:t>Ст. 9</w:t>
            </w:r>
          </w:p>
        </w:tc>
        <w:tc>
          <w:tcPr>
            <w:tcW w:w="8150" w:type="dxa"/>
          </w:tcPr>
          <w:p>
            <w:pPr>
              <w:pStyle w:val="TableParagraph"/>
              <w:ind w:left="234"/>
              <w:rPr>
                <w:sz w:val="28"/>
              </w:rPr>
            </w:pPr>
            <w:r>
              <w:rPr>
                <w:sz w:val="28"/>
              </w:rPr>
              <w:t>Права и обязанности Заказчика</w:t>
            </w:r>
          </w:p>
        </w:tc>
      </w:tr>
      <w:tr>
        <w:trPr>
          <w:trHeight w:val="322" w:hRule="exact"/>
        </w:trPr>
        <w:tc>
          <w:tcPr>
            <w:tcW w:w="1600" w:type="dxa"/>
          </w:tcPr>
          <w:p>
            <w:pPr>
              <w:pStyle w:val="TableParagraph"/>
              <w:ind w:left="269" w:right="0"/>
              <w:rPr>
                <w:sz w:val="28"/>
              </w:rPr>
            </w:pPr>
            <w:r>
              <w:rPr>
                <w:sz w:val="28"/>
              </w:rPr>
              <w:t>Ст. 10</w:t>
            </w:r>
          </w:p>
        </w:tc>
        <w:tc>
          <w:tcPr>
            <w:tcW w:w="8150" w:type="dxa"/>
          </w:tcPr>
          <w:p>
            <w:pPr>
              <w:pStyle w:val="TableParagraph"/>
              <w:ind w:left="234"/>
              <w:rPr>
                <w:sz w:val="28"/>
              </w:rPr>
            </w:pPr>
            <w:r>
              <w:rPr>
                <w:sz w:val="28"/>
              </w:rPr>
              <w:t>Права и обязанности ответственных исполнителей Заказчика</w:t>
            </w:r>
          </w:p>
        </w:tc>
      </w:tr>
      <w:tr>
        <w:trPr>
          <w:trHeight w:val="322" w:hRule="exact"/>
        </w:trPr>
        <w:tc>
          <w:tcPr>
            <w:tcW w:w="1600" w:type="dxa"/>
          </w:tcPr>
          <w:p>
            <w:pPr>
              <w:pStyle w:val="TableParagraph"/>
              <w:ind w:left="269" w:right="0"/>
              <w:rPr>
                <w:sz w:val="28"/>
              </w:rPr>
            </w:pPr>
            <w:r>
              <w:rPr>
                <w:sz w:val="28"/>
              </w:rPr>
              <w:t>Ст. 11</w:t>
            </w:r>
          </w:p>
        </w:tc>
        <w:tc>
          <w:tcPr>
            <w:tcW w:w="8150" w:type="dxa"/>
          </w:tcPr>
          <w:p>
            <w:pPr>
              <w:pStyle w:val="TableParagraph"/>
              <w:ind w:left="234"/>
              <w:rPr>
                <w:sz w:val="28"/>
              </w:rPr>
            </w:pPr>
            <w:r>
              <w:rPr>
                <w:sz w:val="28"/>
              </w:rPr>
              <w:t>Права и обязанности закупающих работников</w:t>
            </w:r>
          </w:p>
        </w:tc>
      </w:tr>
      <w:tr>
        <w:trPr>
          <w:trHeight w:val="322" w:hRule="exact"/>
        </w:trPr>
        <w:tc>
          <w:tcPr>
            <w:tcW w:w="1600" w:type="dxa"/>
          </w:tcPr>
          <w:p>
            <w:pPr>
              <w:pStyle w:val="TableParagraph"/>
              <w:ind w:left="269" w:right="0"/>
              <w:rPr>
                <w:sz w:val="28"/>
              </w:rPr>
            </w:pPr>
            <w:r>
              <w:rPr>
                <w:sz w:val="28"/>
              </w:rPr>
              <w:t>Ст. 12</w:t>
            </w:r>
          </w:p>
        </w:tc>
        <w:tc>
          <w:tcPr>
            <w:tcW w:w="8150" w:type="dxa"/>
          </w:tcPr>
          <w:p>
            <w:pPr>
              <w:pStyle w:val="TableParagraph"/>
              <w:ind w:left="234"/>
              <w:rPr>
                <w:sz w:val="28"/>
              </w:rPr>
            </w:pPr>
            <w:r>
              <w:rPr>
                <w:sz w:val="28"/>
              </w:rPr>
              <w:t>Требования, предъявляемые к участникам процедур закупок</w:t>
            </w:r>
          </w:p>
        </w:tc>
      </w:tr>
      <w:tr>
        <w:trPr>
          <w:trHeight w:val="486" w:hRule="exact"/>
        </w:trPr>
        <w:tc>
          <w:tcPr>
            <w:tcW w:w="1600" w:type="dxa"/>
          </w:tcPr>
          <w:p>
            <w:pPr>
              <w:pStyle w:val="TableParagraph"/>
              <w:ind w:left="269" w:right="0"/>
              <w:rPr>
                <w:sz w:val="28"/>
              </w:rPr>
            </w:pPr>
            <w:r>
              <w:rPr>
                <w:sz w:val="28"/>
              </w:rPr>
              <w:t>Ст. 13</w:t>
            </w:r>
          </w:p>
        </w:tc>
        <w:tc>
          <w:tcPr>
            <w:tcW w:w="8150" w:type="dxa"/>
          </w:tcPr>
          <w:p>
            <w:pPr>
              <w:pStyle w:val="TableParagraph"/>
              <w:ind w:left="234"/>
              <w:rPr>
                <w:sz w:val="28"/>
              </w:rPr>
            </w:pPr>
            <w:r>
              <w:rPr>
                <w:sz w:val="28"/>
              </w:rPr>
              <w:t>Права и обязанности участника закупки</w:t>
            </w:r>
          </w:p>
        </w:tc>
      </w:tr>
      <w:tr>
        <w:trPr>
          <w:trHeight w:val="484" w:hRule="exact"/>
        </w:trPr>
        <w:tc>
          <w:tcPr>
            <w:tcW w:w="1600" w:type="dxa"/>
          </w:tcPr>
          <w:p>
            <w:pPr>
              <w:pStyle w:val="TableParagraph"/>
              <w:spacing w:line="240" w:lineRule="auto" w:before="149"/>
              <w:ind w:left="200" w:right="0"/>
              <w:rPr>
                <w:b/>
                <w:sz w:val="28"/>
              </w:rPr>
            </w:pPr>
            <w:r>
              <w:rPr>
                <w:b/>
                <w:sz w:val="28"/>
              </w:rPr>
              <w:t>Глава II</w:t>
            </w:r>
          </w:p>
        </w:tc>
        <w:tc>
          <w:tcPr>
            <w:tcW w:w="8150" w:type="dxa"/>
          </w:tcPr>
          <w:p>
            <w:pPr>
              <w:pStyle w:val="TableParagraph"/>
              <w:spacing w:line="240" w:lineRule="auto" w:before="149"/>
              <w:ind w:left="234"/>
              <w:rPr>
                <w:b/>
                <w:sz w:val="28"/>
              </w:rPr>
            </w:pPr>
            <w:r>
              <w:rPr>
                <w:b/>
                <w:sz w:val="28"/>
              </w:rPr>
              <w:t>Размещение заказа путем проведения конкурса</w:t>
            </w:r>
          </w:p>
        </w:tc>
      </w:tr>
      <w:tr>
        <w:trPr>
          <w:trHeight w:val="319" w:hRule="exact"/>
        </w:trPr>
        <w:tc>
          <w:tcPr>
            <w:tcW w:w="1600" w:type="dxa"/>
          </w:tcPr>
          <w:p>
            <w:pPr>
              <w:pStyle w:val="TableParagraph"/>
              <w:spacing w:line="305" w:lineRule="exact"/>
              <w:ind w:left="269" w:right="0"/>
              <w:rPr>
                <w:sz w:val="28"/>
              </w:rPr>
            </w:pPr>
            <w:r>
              <w:rPr>
                <w:sz w:val="28"/>
              </w:rPr>
              <w:t>Ст. 14</w:t>
            </w:r>
          </w:p>
        </w:tc>
        <w:tc>
          <w:tcPr>
            <w:tcW w:w="8150" w:type="dxa"/>
          </w:tcPr>
          <w:p>
            <w:pPr>
              <w:pStyle w:val="TableParagraph"/>
              <w:spacing w:line="305" w:lineRule="exact"/>
              <w:ind w:left="234"/>
              <w:rPr>
                <w:sz w:val="28"/>
              </w:rPr>
            </w:pPr>
            <w:r>
              <w:rPr>
                <w:sz w:val="28"/>
              </w:rPr>
              <w:t>Конкурс на право заключить договор</w:t>
            </w:r>
          </w:p>
        </w:tc>
      </w:tr>
      <w:tr>
        <w:trPr>
          <w:trHeight w:val="322" w:hRule="exact"/>
        </w:trPr>
        <w:tc>
          <w:tcPr>
            <w:tcW w:w="1600" w:type="dxa"/>
          </w:tcPr>
          <w:p>
            <w:pPr>
              <w:pStyle w:val="TableParagraph"/>
              <w:ind w:left="269" w:right="0"/>
              <w:rPr>
                <w:sz w:val="28"/>
              </w:rPr>
            </w:pPr>
            <w:r>
              <w:rPr>
                <w:sz w:val="28"/>
              </w:rPr>
              <w:t>Ст. 15</w:t>
            </w:r>
          </w:p>
        </w:tc>
        <w:tc>
          <w:tcPr>
            <w:tcW w:w="8150" w:type="dxa"/>
          </w:tcPr>
          <w:p>
            <w:pPr>
              <w:pStyle w:val="TableParagraph"/>
              <w:ind w:left="234"/>
              <w:rPr>
                <w:sz w:val="28"/>
              </w:rPr>
            </w:pPr>
            <w:r>
              <w:rPr>
                <w:sz w:val="28"/>
              </w:rPr>
              <w:t>Критерии оценки заявок на участие в процедурах закупки</w:t>
            </w:r>
          </w:p>
        </w:tc>
      </w:tr>
      <w:tr>
        <w:trPr>
          <w:trHeight w:val="322" w:hRule="exact"/>
        </w:trPr>
        <w:tc>
          <w:tcPr>
            <w:tcW w:w="1600" w:type="dxa"/>
          </w:tcPr>
          <w:p>
            <w:pPr>
              <w:pStyle w:val="TableParagraph"/>
              <w:ind w:left="269" w:right="0"/>
              <w:rPr>
                <w:sz w:val="28"/>
              </w:rPr>
            </w:pPr>
            <w:r>
              <w:rPr>
                <w:sz w:val="28"/>
              </w:rPr>
              <w:t>Ст. 16</w:t>
            </w:r>
          </w:p>
        </w:tc>
        <w:tc>
          <w:tcPr>
            <w:tcW w:w="8150" w:type="dxa"/>
          </w:tcPr>
          <w:p>
            <w:pPr>
              <w:pStyle w:val="TableParagraph"/>
              <w:ind w:left="234"/>
              <w:rPr>
                <w:sz w:val="28"/>
              </w:rPr>
            </w:pPr>
            <w:r>
              <w:rPr>
                <w:sz w:val="28"/>
              </w:rPr>
              <w:t>Извещение о проведении конкурса</w:t>
            </w:r>
          </w:p>
        </w:tc>
      </w:tr>
      <w:tr>
        <w:trPr>
          <w:trHeight w:val="322" w:hRule="exact"/>
        </w:trPr>
        <w:tc>
          <w:tcPr>
            <w:tcW w:w="1600" w:type="dxa"/>
          </w:tcPr>
          <w:p>
            <w:pPr>
              <w:pStyle w:val="TableParagraph"/>
              <w:ind w:left="269" w:right="0"/>
              <w:rPr>
                <w:sz w:val="28"/>
              </w:rPr>
            </w:pPr>
            <w:r>
              <w:rPr>
                <w:sz w:val="28"/>
              </w:rPr>
              <w:t>Ст. 17</w:t>
            </w:r>
          </w:p>
        </w:tc>
        <w:tc>
          <w:tcPr>
            <w:tcW w:w="8150" w:type="dxa"/>
          </w:tcPr>
          <w:p>
            <w:pPr>
              <w:pStyle w:val="TableParagraph"/>
              <w:ind w:left="234"/>
              <w:rPr>
                <w:sz w:val="28"/>
              </w:rPr>
            </w:pPr>
            <w:r>
              <w:rPr>
                <w:sz w:val="28"/>
              </w:rPr>
              <w:t>Содержание конкурсной документации</w:t>
            </w:r>
          </w:p>
        </w:tc>
      </w:tr>
      <w:tr>
        <w:trPr>
          <w:trHeight w:val="323" w:hRule="exact"/>
        </w:trPr>
        <w:tc>
          <w:tcPr>
            <w:tcW w:w="1600" w:type="dxa"/>
          </w:tcPr>
          <w:p>
            <w:pPr>
              <w:pStyle w:val="TableParagraph"/>
              <w:ind w:left="269" w:right="0"/>
              <w:rPr>
                <w:sz w:val="28"/>
              </w:rPr>
            </w:pPr>
            <w:r>
              <w:rPr>
                <w:sz w:val="28"/>
              </w:rPr>
              <w:t>Ст. 18</w:t>
            </w:r>
          </w:p>
        </w:tc>
        <w:tc>
          <w:tcPr>
            <w:tcW w:w="8150" w:type="dxa"/>
          </w:tcPr>
          <w:p>
            <w:pPr>
              <w:pStyle w:val="TableParagraph"/>
              <w:ind w:left="234"/>
              <w:rPr>
                <w:sz w:val="28"/>
              </w:rPr>
            </w:pPr>
            <w:r>
              <w:rPr>
                <w:sz w:val="28"/>
              </w:rPr>
              <w:t>Порядок предоставления конкурсной документации</w:t>
            </w:r>
          </w:p>
        </w:tc>
      </w:tr>
      <w:tr>
        <w:trPr>
          <w:trHeight w:val="644" w:hRule="exact"/>
        </w:trPr>
        <w:tc>
          <w:tcPr>
            <w:tcW w:w="1600" w:type="dxa"/>
          </w:tcPr>
          <w:p>
            <w:pPr>
              <w:pStyle w:val="TableParagraph"/>
              <w:spacing w:line="308" w:lineRule="exact"/>
              <w:ind w:left="269" w:right="0"/>
              <w:rPr>
                <w:sz w:val="28"/>
              </w:rPr>
            </w:pPr>
            <w:r>
              <w:rPr>
                <w:sz w:val="28"/>
              </w:rPr>
              <w:t>Ст. 19</w:t>
            </w:r>
          </w:p>
        </w:tc>
        <w:tc>
          <w:tcPr>
            <w:tcW w:w="8150" w:type="dxa"/>
          </w:tcPr>
          <w:p>
            <w:pPr>
              <w:pStyle w:val="TableParagraph"/>
              <w:spacing w:line="240" w:lineRule="auto"/>
              <w:ind w:left="234"/>
              <w:rPr>
                <w:sz w:val="28"/>
              </w:rPr>
            </w:pPr>
            <w:r>
              <w:rPr>
                <w:sz w:val="28"/>
              </w:rPr>
              <w:t>Разъяснение положений конкурсной документации и внесение в нее изменений</w:t>
            </w:r>
          </w:p>
        </w:tc>
      </w:tr>
      <w:tr>
        <w:trPr>
          <w:trHeight w:val="322" w:hRule="exact"/>
        </w:trPr>
        <w:tc>
          <w:tcPr>
            <w:tcW w:w="1600" w:type="dxa"/>
          </w:tcPr>
          <w:p>
            <w:pPr>
              <w:pStyle w:val="TableParagraph"/>
              <w:ind w:left="269" w:right="0"/>
              <w:rPr>
                <w:sz w:val="28"/>
              </w:rPr>
            </w:pPr>
            <w:r>
              <w:rPr>
                <w:sz w:val="28"/>
              </w:rPr>
              <w:t>Ст. 20</w:t>
            </w:r>
          </w:p>
        </w:tc>
        <w:tc>
          <w:tcPr>
            <w:tcW w:w="8150" w:type="dxa"/>
          </w:tcPr>
          <w:p>
            <w:pPr>
              <w:pStyle w:val="TableParagraph"/>
              <w:ind w:left="234"/>
              <w:rPr>
                <w:sz w:val="28"/>
              </w:rPr>
            </w:pPr>
            <w:r>
              <w:rPr>
                <w:sz w:val="28"/>
              </w:rPr>
              <w:t>Порядок подачи заявок на участие в конкурсе</w:t>
            </w:r>
          </w:p>
        </w:tc>
      </w:tr>
      <w:tr>
        <w:trPr>
          <w:trHeight w:val="965" w:hRule="exact"/>
        </w:trPr>
        <w:tc>
          <w:tcPr>
            <w:tcW w:w="1600" w:type="dxa"/>
          </w:tcPr>
          <w:p>
            <w:pPr>
              <w:pStyle w:val="TableParagraph"/>
              <w:ind w:left="269" w:right="0"/>
              <w:rPr>
                <w:sz w:val="28"/>
              </w:rPr>
            </w:pPr>
            <w:r>
              <w:rPr>
                <w:sz w:val="28"/>
              </w:rPr>
              <w:t>Ст. 21</w:t>
            </w:r>
          </w:p>
        </w:tc>
        <w:tc>
          <w:tcPr>
            <w:tcW w:w="8150" w:type="dxa"/>
          </w:tcPr>
          <w:p>
            <w:pPr>
              <w:pStyle w:val="TableParagraph"/>
              <w:ind w:left="234"/>
              <w:rPr>
                <w:sz w:val="28"/>
              </w:rPr>
            </w:pPr>
            <w:r>
              <w:rPr>
                <w:sz w:val="28"/>
              </w:rPr>
              <w:t>Порядок вскрытия конвертов с заявками на участие в конкурсе</w:t>
            </w:r>
          </w:p>
          <w:p>
            <w:pPr>
              <w:pStyle w:val="TableParagraph"/>
              <w:spacing w:line="240" w:lineRule="auto"/>
              <w:ind w:left="234" w:right="1382"/>
              <w:rPr>
                <w:sz w:val="28"/>
              </w:rPr>
            </w:pPr>
            <w:r>
              <w:rPr>
                <w:sz w:val="28"/>
              </w:rPr>
              <w:t>и открытия доступа к поданным в форме электронных документов заявкам на участие в конкурсе</w:t>
            </w:r>
          </w:p>
        </w:tc>
      </w:tr>
      <w:tr>
        <w:trPr>
          <w:trHeight w:val="323" w:hRule="exact"/>
        </w:trPr>
        <w:tc>
          <w:tcPr>
            <w:tcW w:w="1600" w:type="dxa"/>
          </w:tcPr>
          <w:p>
            <w:pPr>
              <w:pStyle w:val="TableParagraph"/>
              <w:ind w:left="339" w:right="0"/>
              <w:rPr>
                <w:sz w:val="28"/>
              </w:rPr>
            </w:pPr>
            <w:r>
              <w:rPr>
                <w:sz w:val="28"/>
              </w:rPr>
              <w:t>Ст. 22</w:t>
            </w:r>
          </w:p>
        </w:tc>
        <w:tc>
          <w:tcPr>
            <w:tcW w:w="8150" w:type="dxa"/>
          </w:tcPr>
          <w:p>
            <w:pPr>
              <w:pStyle w:val="TableParagraph"/>
              <w:ind w:left="234"/>
              <w:rPr>
                <w:sz w:val="28"/>
              </w:rPr>
            </w:pPr>
            <w:r>
              <w:rPr>
                <w:sz w:val="28"/>
              </w:rPr>
              <w:t>Порядок рассмотрения заявок на участие в конкурсе</w:t>
            </w:r>
          </w:p>
        </w:tc>
      </w:tr>
      <w:tr>
        <w:trPr>
          <w:trHeight w:val="323" w:hRule="exact"/>
        </w:trPr>
        <w:tc>
          <w:tcPr>
            <w:tcW w:w="1600" w:type="dxa"/>
          </w:tcPr>
          <w:p>
            <w:pPr>
              <w:pStyle w:val="TableParagraph"/>
              <w:spacing w:line="308" w:lineRule="exact"/>
              <w:ind w:left="339" w:right="0"/>
              <w:rPr>
                <w:sz w:val="28"/>
              </w:rPr>
            </w:pPr>
            <w:r>
              <w:rPr>
                <w:sz w:val="28"/>
              </w:rPr>
              <w:t>Ст. 23</w:t>
            </w:r>
          </w:p>
        </w:tc>
        <w:tc>
          <w:tcPr>
            <w:tcW w:w="8150" w:type="dxa"/>
          </w:tcPr>
          <w:p>
            <w:pPr>
              <w:pStyle w:val="TableParagraph"/>
              <w:spacing w:line="308" w:lineRule="exact"/>
              <w:ind w:left="234"/>
              <w:rPr>
                <w:sz w:val="28"/>
              </w:rPr>
            </w:pPr>
            <w:r>
              <w:rPr>
                <w:sz w:val="28"/>
              </w:rPr>
              <w:t>Оценка и сопоставление заявок на участие в конкурсе</w:t>
            </w:r>
          </w:p>
        </w:tc>
      </w:tr>
      <w:tr>
        <w:trPr>
          <w:trHeight w:val="322" w:hRule="exact"/>
        </w:trPr>
        <w:tc>
          <w:tcPr>
            <w:tcW w:w="1600" w:type="dxa"/>
          </w:tcPr>
          <w:p>
            <w:pPr>
              <w:pStyle w:val="TableParagraph"/>
              <w:ind w:left="339" w:right="0"/>
              <w:rPr>
                <w:sz w:val="28"/>
              </w:rPr>
            </w:pPr>
            <w:r>
              <w:rPr>
                <w:sz w:val="28"/>
              </w:rPr>
              <w:t>Ст. 24</w:t>
            </w:r>
          </w:p>
        </w:tc>
        <w:tc>
          <w:tcPr>
            <w:tcW w:w="8150" w:type="dxa"/>
          </w:tcPr>
          <w:p>
            <w:pPr>
              <w:pStyle w:val="TableParagraph"/>
              <w:ind w:left="234"/>
              <w:rPr>
                <w:sz w:val="28"/>
              </w:rPr>
            </w:pPr>
            <w:r>
              <w:rPr>
                <w:sz w:val="28"/>
              </w:rPr>
              <w:t>Заключение договора по результатам проведения конкурса</w:t>
            </w:r>
          </w:p>
        </w:tc>
      </w:tr>
      <w:tr>
        <w:trPr>
          <w:trHeight w:val="322" w:hRule="exact"/>
        </w:trPr>
        <w:tc>
          <w:tcPr>
            <w:tcW w:w="1600" w:type="dxa"/>
          </w:tcPr>
          <w:p>
            <w:pPr>
              <w:pStyle w:val="TableParagraph"/>
              <w:ind w:left="339" w:right="0"/>
              <w:rPr>
                <w:sz w:val="28"/>
              </w:rPr>
            </w:pPr>
            <w:r>
              <w:rPr>
                <w:sz w:val="28"/>
              </w:rPr>
              <w:t>Ст. 25</w:t>
            </w:r>
          </w:p>
        </w:tc>
        <w:tc>
          <w:tcPr>
            <w:tcW w:w="8150" w:type="dxa"/>
          </w:tcPr>
          <w:p>
            <w:pPr>
              <w:pStyle w:val="TableParagraph"/>
              <w:ind w:left="234"/>
              <w:rPr>
                <w:sz w:val="28"/>
              </w:rPr>
            </w:pPr>
            <w:r>
              <w:rPr>
                <w:sz w:val="28"/>
              </w:rPr>
              <w:t>Последствия признания конкурса несостоявшимся</w:t>
            </w:r>
          </w:p>
        </w:tc>
      </w:tr>
      <w:tr>
        <w:trPr>
          <w:trHeight w:val="322" w:hRule="exact"/>
        </w:trPr>
        <w:tc>
          <w:tcPr>
            <w:tcW w:w="1600" w:type="dxa"/>
          </w:tcPr>
          <w:p>
            <w:pPr>
              <w:pStyle w:val="TableParagraph"/>
              <w:ind w:left="339" w:right="0"/>
              <w:rPr>
                <w:sz w:val="28"/>
              </w:rPr>
            </w:pPr>
            <w:r>
              <w:rPr>
                <w:sz w:val="28"/>
              </w:rPr>
              <w:t>Ст. 26</w:t>
            </w:r>
          </w:p>
        </w:tc>
        <w:tc>
          <w:tcPr>
            <w:tcW w:w="8150" w:type="dxa"/>
          </w:tcPr>
          <w:p>
            <w:pPr>
              <w:pStyle w:val="TableParagraph"/>
              <w:ind w:left="234"/>
              <w:rPr>
                <w:sz w:val="28"/>
              </w:rPr>
            </w:pPr>
            <w:r>
              <w:rPr>
                <w:sz w:val="28"/>
              </w:rPr>
              <w:t>Проведение закрытого конкурса</w:t>
            </w:r>
          </w:p>
        </w:tc>
      </w:tr>
      <w:tr>
        <w:trPr>
          <w:trHeight w:val="324" w:hRule="exact"/>
        </w:trPr>
        <w:tc>
          <w:tcPr>
            <w:tcW w:w="1600" w:type="dxa"/>
          </w:tcPr>
          <w:p>
            <w:pPr>
              <w:pStyle w:val="TableParagraph"/>
              <w:ind w:left="339" w:right="0"/>
              <w:rPr>
                <w:sz w:val="28"/>
              </w:rPr>
            </w:pPr>
            <w:r>
              <w:rPr>
                <w:sz w:val="28"/>
              </w:rPr>
              <w:t>Ст. 27</w:t>
            </w:r>
          </w:p>
        </w:tc>
        <w:tc>
          <w:tcPr>
            <w:tcW w:w="8150" w:type="dxa"/>
          </w:tcPr>
          <w:p>
            <w:pPr>
              <w:pStyle w:val="TableParagraph"/>
              <w:ind w:left="234"/>
              <w:rPr>
                <w:sz w:val="28"/>
              </w:rPr>
            </w:pPr>
            <w:r>
              <w:rPr>
                <w:sz w:val="28"/>
              </w:rPr>
              <w:t>Особенности проведения многоэтапного конкурса</w:t>
            </w:r>
          </w:p>
        </w:tc>
      </w:tr>
      <w:tr>
        <w:trPr>
          <w:trHeight w:val="323" w:hRule="exact"/>
        </w:trPr>
        <w:tc>
          <w:tcPr>
            <w:tcW w:w="1600" w:type="dxa"/>
          </w:tcPr>
          <w:p>
            <w:pPr>
              <w:pStyle w:val="TableParagraph"/>
              <w:spacing w:line="309" w:lineRule="exact"/>
              <w:ind w:left="200" w:right="0"/>
              <w:rPr>
                <w:b/>
                <w:sz w:val="28"/>
              </w:rPr>
            </w:pPr>
            <w:r>
              <w:rPr>
                <w:b/>
                <w:sz w:val="28"/>
              </w:rPr>
              <w:t>Глава III</w:t>
            </w:r>
          </w:p>
        </w:tc>
        <w:tc>
          <w:tcPr>
            <w:tcW w:w="8150" w:type="dxa"/>
          </w:tcPr>
          <w:p>
            <w:pPr>
              <w:pStyle w:val="TableParagraph"/>
              <w:spacing w:line="309" w:lineRule="exact"/>
              <w:ind w:left="234"/>
              <w:rPr>
                <w:b/>
                <w:sz w:val="28"/>
              </w:rPr>
            </w:pPr>
            <w:r>
              <w:rPr>
                <w:b/>
                <w:sz w:val="28"/>
              </w:rPr>
              <w:t>Размещение заказа путем проведения аукциона</w:t>
            </w:r>
          </w:p>
        </w:tc>
      </w:tr>
      <w:tr>
        <w:trPr>
          <w:trHeight w:val="300" w:hRule="exact"/>
        </w:trPr>
        <w:tc>
          <w:tcPr>
            <w:tcW w:w="1600" w:type="dxa"/>
          </w:tcPr>
          <w:p>
            <w:pPr>
              <w:pStyle w:val="TableParagraph"/>
              <w:spacing w:line="306" w:lineRule="exact"/>
              <w:ind w:left="200" w:right="0"/>
              <w:rPr>
                <w:sz w:val="28"/>
              </w:rPr>
            </w:pPr>
            <w:r>
              <w:rPr>
                <w:sz w:val="28"/>
              </w:rPr>
              <w:t>Ст. 28</w:t>
            </w:r>
          </w:p>
        </w:tc>
        <w:tc>
          <w:tcPr>
            <w:tcW w:w="8150" w:type="dxa"/>
          </w:tcPr>
          <w:p>
            <w:pPr>
              <w:pStyle w:val="TableParagraph"/>
              <w:spacing w:line="306" w:lineRule="exact"/>
              <w:ind w:left="234"/>
              <w:rPr>
                <w:sz w:val="28"/>
              </w:rPr>
            </w:pPr>
            <w:r>
              <w:rPr>
                <w:sz w:val="28"/>
              </w:rPr>
              <w:t>Аукцион на право заключить договор по закупкам</w:t>
            </w:r>
          </w:p>
        </w:tc>
      </w:tr>
    </w:tbl>
    <w:p>
      <w:pPr>
        <w:spacing w:after="0" w:line="306" w:lineRule="exact"/>
        <w:rPr>
          <w:sz w:val="28"/>
        </w:rPr>
        <w:sectPr>
          <w:pgSz w:w="11910" w:h="16840"/>
          <w:pgMar w:top="1580" w:bottom="280" w:left="1400" w:right="540"/>
        </w:sect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700"/>
        <w:gridCol w:w="7927"/>
      </w:tblGrid>
      <w:tr>
        <w:trPr>
          <w:trHeight w:val="302" w:hRule="exact"/>
        </w:trPr>
        <w:tc>
          <w:tcPr>
            <w:tcW w:w="1700" w:type="dxa"/>
          </w:tcPr>
          <w:p>
            <w:pPr>
              <w:pStyle w:val="TableParagraph"/>
              <w:spacing w:line="287" w:lineRule="exact"/>
              <w:ind w:left="200" w:right="0"/>
              <w:rPr>
                <w:sz w:val="28"/>
              </w:rPr>
            </w:pPr>
            <w:r>
              <w:rPr>
                <w:sz w:val="28"/>
              </w:rPr>
              <w:t>Ст. 29</w:t>
            </w:r>
          </w:p>
        </w:tc>
        <w:tc>
          <w:tcPr>
            <w:tcW w:w="7927" w:type="dxa"/>
          </w:tcPr>
          <w:p>
            <w:pPr>
              <w:pStyle w:val="TableParagraph"/>
              <w:spacing w:line="287" w:lineRule="exact"/>
              <w:rPr>
                <w:sz w:val="28"/>
              </w:rPr>
            </w:pPr>
            <w:r>
              <w:rPr>
                <w:sz w:val="28"/>
              </w:rPr>
              <w:t>Извещение о проведении аукциона</w:t>
            </w:r>
          </w:p>
        </w:tc>
      </w:tr>
      <w:tr>
        <w:trPr>
          <w:trHeight w:val="323" w:hRule="exact"/>
        </w:trPr>
        <w:tc>
          <w:tcPr>
            <w:tcW w:w="1700" w:type="dxa"/>
          </w:tcPr>
          <w:p>
            <w:pPr>
              <w:pStyle w:val="TableParagraph"/>
              <w:spacing w:line="308" w:lineRule="exact"/>
              <w:ind w:left="200" w:right="0"/>
              <w:rPr>
                <w:sz w:val="28"/>
              </w:rPr>
            </w:pPr>
            <w:r>
              <w:rPr>
                <w:sz w:val="28"/>
              </w:rPr>
              <w:t>Ст. 30</w:t>
            </w:r>
          </w:p>
        </w:tc>
        <w:tc>
          <w:tcPr>
            <w:tcW w:w="7927" w:type="dxa"/>
          </w:tcPr>
          <w:p>
            <w:pPr>
              <w:pStyle w:val="TableParagraph"/>
              <w:spacing w:line="308" w:lineRule="exact"/>
              <w:rPr>
                <w:sz w:val="28"/>
              </w:rPr>
            </w:pPr>
            <w:r>
              <w:rPr>
                <w:sz w:val="28"/>
              </w:rPr>
              <w:t>Аукционная документация</w:t>
            </w:r>
          </w:p>
        </w:tc>
      </w:tr>
      <w:tr>
        <w:trPr>
          <w:trHeight w:val="643" w:hRule="exact"/>
        </w:trPr>
        <w:tc>
          <w:tcPr>
            <w:tcW w:w="1700" w:type="dxa"/>
          </w:tcPr>
          <w:p>
            <w:pPr>
              <w:pStyle w:val="TableParagraph"/>
              <w:ind w:left="200" w:right="0"/>
              <w:rPr>
                <w:sz w:val="28"/>
              </w:rPr>
            </w:pPr>
            <w:r>
              <w:rPr>
                <w:sz w:val="28"/>
              </w:rPr>
              <w:t>Ст. 31</w:t>
            </w:r>
          </w:p>
        </w:tc>
        <w:tc>
          <w:tcPr>
            <w:tcW w:w="7927" w:type="dxa"/>
          </w:tcPr>
          <w:p>
            <w:pPr>
              <w:pStyle w:val="TableParagraph"/>
              <w:rPr>
                <w:sz w:val="28"/>
              </w:rPr>
            </w:pPr>
            <w:r>
              <w:rPr>
                <w:sz w:val="28"/>
              </w:rPr>
              <w:t>Порядок предоставления, разъяснение положений и внесение</w:t>
            </w:r>
          </w:p>
          <w:p>
            <w:pPr>
              <w:pStyle w:val="TableParagraph"/>
              <w:spacing w:line="240" w:lineRule="auto"/>
              <w:rPr>
                <w:sz w:val="28"/>
              </w:rPr>
            </w:pPr>
            <w:r>
              <w:rPr>
                <w:sz w:val="28"/>
              </w:rPr>
              <w:t>изменений в аукционную документацию</w:t>
            </w:r>
          </w:p>
        </w:tc>
      </w:tr>
      <w:tr>
        <w:trPr>
          <w:trHeight w:val="322" w:hRule="exact"/>
        </w:trPr>
        <w:tc>
          <w:tcPr>
            <w:tcW w:w="1700" w:type="dxa"/>
          </w:tcPr>
          <w:p>
            <w:pPr>
              <w:pStyle w:val="TableParagraph"/>
              <w:ind w:left="200" w:right="0"/>
              <w:rPr>
                <w:sz w:val="28"/>
              </w:rPr>
            </w:pPr>
            <w:r>
              <w:rPr>
                <w:sz w:val="28"/>
              </w:rPr>
              <w:t>Ст. 32</w:t>
            </w:r>
          </w:p>
        </w:tc>
        <w:tc>
          <w:tcPr>
            <w:tcW w:w="7927" w:type="dxa"/>
          </w:tcPr>
          <w:p>
            <w:pPr>
              <w:pStyle w:val="TableParagraph"/>
              <w:rPr>
                <w:sz w:val="28"/>
              </w:rPr>
            </w:pPr>
            <w:r>
              <w:rPr>
                <w:sz w:val="28"/>
              </w:rPr>
              <w:t>Порядок подачи заявок на участие в открытом аукционе</w:t>
            </w:r>
          </w:p>
        </w:tc>
      </w:tr>
      <w:tr>
        <w:trPr>
          <w:trHeight w:val="322" w:hRule="exact"/>
        </w:trPr>
        <w:tc>
          <w:tcPr>
            <w:tcW w:w="1700" w:type="dxa"/>
          </w:tcPr>
          <w:p>
            <w:pPr>
              <w:pStyle w:val="TableParagraph"/>
              <w:ind w:left="200" w:right="0"/>
              <w:rPr>
                <w:sz w:val="28"/>
              </w:rPr>
            </w:pPr>
            <w:r>
              <w:rPr>
                <w:sz w:val="28"/>
              </w:rPr>
              <w:t>Ст. 33</w:t>
            </w:r>
          </w:p>
        </w:tc>
        <w:tc>
          <w:tcPr>
            <w:tcW w:w="7927" w:type="dxa"/>
          </w:tcPr>
          <w:p>
            <w:pPr>
              <w:pStyle w:val="TableParagraph"/>
              <w:rPr>
                <w:sz w:val="28"/>
              </w:rPr>
            </w:pPr>
            <w:r>
              <w:rPr>
                <w:sz w:val="28"/>
              </w:rPr>
              <w:t>Порядок рассмотрения заявок на участие в аукционе</w:t>
            </w:r>
          </w:p>
        </w:tc>
      </w:tr>
      <w:tr>
        <w:trPr>
          <w:trHeight w:val="323" w:hRule="exact"/>
        </w:trPr>
        <w:tc>
          <w:tcPr>
            <w:tcW w:w="1700" w:type="dxa"/>
          </w:tcPr>
          <w:p>
            <w:pPr>
              <w:pStyle w:val="TableParagraph"/>
              <w:ind w:left="200" w:right="0"/>
              <w:rPr>
                <w:sz w:val="28"/>
              </w:rPr>
            </w:pPr>
            <w:r>
              <w:rPr>
                <w:sz w:val="28"/>
              </w:rPr>
              <w:t>Ст. 34</w:t>
            </w:r>
          </w:p>
        </w:tc>
        <w:tc>
          <w:tcPr>
            <w:tcW w:w="7927" w:type="dxa"/>
          </w:tcPr>
          <w:p>
            <w:pPr>
              <w:pStyle w:val="TableParagraph"/>
              <w:rPr>
                <w:sz w:val="28"/>
              </w:rPr>
            </w:pPr>
            <w:r>
              <w:rPr>
                <w:sz w:val="28"/>
              </w:rPr>
              <w:t>Порядок проведения аукциона</w:t>
            </w:r>
          </w:p>
        </w:tc>
      </w:tr>
      <w:tr>
        <w:trPr>
          <w:trHeight w:val="323" w:hRule="exact"/>
        </w:trPr>
        <w:tc>
          <w:tcPr>
            <w:tcW w:w="1700" w:type="dxa"/>
          </w:tcPr>
          <w:p>
            <w:pPr>
              <w:pStyle w:val="TableParagraph"/>
              <w:spacing w:line="308" w:lineRule="exact"/>
              <w:ind w:left="200" w:right="0"/>
              <w:rPr>
                <w:sz w:val="28"/>
              </w:rPr>
            </w:pPr>
            <w:r>
              <w:rPr>
                <w:sz w:val="28"/>
              </w:rPr>
              <w:t>Ст. 35</w:t>
            </w:r>
          </w:p>
        </w:tc>
        <w:tc>
          <w:tcPr>
            <w:tcW w:w="7927" w:type="dxa"/>
          </w:tcPr>
          <w:p>
            <w:pPr>
              <w:pStyle w:val="TableParagraph"/>
              <w:spacing w:line="308" w:lineRule="exact"/>
              <w:rPr>
                <w:sz w:val="28"/>
              </w:rPr>
            </w:pPr>
            <w:r>
              <w:rPr>
                <w:sz w:val="28"/>
              </w:rPr>
              <w:t>Заключение договора по результатам аукциона</w:t>
            </w:r>
          </w:p>
        </w:tc>
      </w:tr>
      <w:tr>
        <w:trPr>
          <w:trHeight w:val="322" w:hRule="exact"/>
        </w:trPr>
        <w:tc>
          <w:tcPr>
            <w:tcW w:w="1700" w:type="dxa"/>
          </w:tcPr>
          <w:p>
            <w:pPr>
              <w:pStyle w:val="TableParagraph"/>
              <w:ind w:left="200" w:right="0"/>
              <w:rPr>
                <w:sz w:val="28"/>
              </w:rPr>
            </w:pPr>
            <w:r>
              <w:rPr>
                <w:sz w:val="28"/>
              </w:rPr>
              <w:t>Ст. 36</w:t>
            </w:r>
          </w:p>
        </w:tc>
        <w:tc>
          <w:tcPr>
            <w:tcW w:w="7927" w:type="dxa"/>
          </w:tcPr>
          <w:p>
            <w:pPr>
              <w:pStyle w:val="TableParagraph"/>
              <w:rPr>
                <w:sz w:val="28"/>
              </w:rPr>
            </w:pPr>
            <w:r>
              <w:rPr>
                <w:sz w:val="28"/>
              </w:rPr>
              <w:t>Последствия признания аукциона не состоявшимся</w:t>
            </w:r>
          </w:p>
        </w:tc>
      </w:tr>
      <w:tr>
        <w:trPr>
          <w:trHeight w:val="324" w:hRule="exact"/>
        </w:trPr>
        <w:tc>
          <w:tcPr>
            <w:tcW w:w="1700" w:type="dxa"/>
          </w:tcPr>
          <w:p>
            <w:pPr>
              <w:pStyle w:val="TableParagraph"/>
              <w:ind w:left="200" w:right="0"/>
              <w:rPr>
                <w:sz w:val="28"/>
              </w:rPr>
            </w:pPr>
            <w:r>
              <w:rPr>
                <w:sz w:val="28"/>
              </w:rPr>
              <w:t>Ст. 37</w:t>
            </w:r>
          </w:p>
        </w:tc>
        <w:tc>
          <w:tcPr>
            <w:tcW w:w="7927" w:type="dxa"/>
          </w:tcPr>
          <w:p>
            <w:pPr>
              <w:pStyle w:val="TableParagraph"/>
              <w:rPr>
                <w:sz w:val="28"/>
              </w:rPr>
            </w:pPr>
            <w:r>
              <w:rPr>
                <w:sz w:val="28"/>
              </w:rPr>
              <w:t>Проведение закрытого аукциона</w:t>
            </w:r>
          </w:p>
        </w:tc>
      </w:tr>
      <w:tr>
        <w:trPr>
          <w:trHeight w:val="322" w:hRule="exact"/>
        </w:trPr>
        <w:tc>
          <w:tcPr>
            <w:tcW w:w="1700" w:type="dxa"/>
          </w:tcPr>
          <w:p>
            <w:pPr>
              <w:pStyle w:val="TableParagraph"/>
              <w:spacing w:line="309" w:lineRule="exact"/>
              <w:ind w:left="200" w:right="0"/>
              <w:rPr>
                <w:b/>
                <w:sz w:val="28"/>
              </w:rPr>
            </w:pPr>
            <w:r>
              <w:rPr>
                <w:b/>
                <w:sz w:val="28"/>
              </w:rPr>
              <w:t>Глава IV</w:t>
            </w:r>
          </w:p>
        </w:tc>
        <w:tc>
          <w:tcPr>
            <w:tcW w:w="7927" w:type="dxa"/>
          </w:tcPr>
          <w:p>
            <w:pPr>
              <w:pStyle w:val="TableParagraph"/>
              <w:spacing w:line="309" w:lineRule="exact"/>
              <w:rPr>
                <w:b/>
                <w:sz w:val="28"/>
              </w:rPr>
            </w:pPr>
            <w:r>
              <w:rPr>
                <w:b/>
                <w:sz w:val="28"/>
              </w:rPr>
              <w:t>Закупки путем проведения аукциона в электронной форме</w:t>
            </w:r>
          </w:p>
        </w:tc>
      </w:tr>
      <w:tr>
        <w:trPr>
          <w:trHeight w:val="319" w:hRule="exact"/>
        </w:trPr>
        <w:tc>
          <w:tcPr>
            <w:tcW w:w="1700" w:type="dxa"/>
          </w:tcPr>
          <w:p>
            <w:pPr>
              <w:pStyle w:val="TableParagraph"/>
              <w:spacing w:line="305" w:lineRule="exact"/>
              <w:ind w:left="200" w:right="0"/>
              <w:rPr>
                <w:sz w:val="28"/>
              </w:rPr>
            </w:pPr>
            <w:r>
              <w:rPr>
                <w:sz w:val="28"/>
              </w:rPr>
              <w:t>Ст. 38</w:t>
            </w:r>
          </w:p>
        </w:tc>
        <w:tc>
          <w:tcPr>
            <w:tcW w:w="7927" w:type="dxa"/>
          </w:tcPr>
          <w:p>
            <w:pPr>
              <w:pStyle w:val="TableParagraph"/>
              <w:spacing w:line="305" w:lineRule="exact"/>
              <w:rPr>
                <w:sz w:val="28"/>
              </w:rPr>
            </w:pPr>
            <w:r>
              <w:rPr>
                <w:sz w:val="28"/>
              </w:rPr>
              <w:t>Аукцион в электронной форме на право заключить договор</w:t>
            </w:r>
          </w:p>
        </w:tc>
      </w:tr>
      <w:tr>
        <w:trPr>
          <w:trHeight w:val="323" w:hRule="exact"/>
        </w:trPr>
        <w:tc>
          <w:tcPr>
            <w:tcW w:w="1700" w:type="dxa"/>
          </w:tcPr>
          <w:p>
            <w:pPr>
              <w:pStyle w:val="TableParagraph"/>
              <w:ind w:left="200" w:right="0"/>
              <w:rPr>
                <w:sz w:val="28"/>
              </w:rPr>
            </w:pPr>
            <w:r>
              <w:rPr>
                <w:sz w:val="28"/>
              </w:rPr>
              <w:t>Ст. 39</w:t>
            </w:r>
          </w:p>
        </w:tc>
        <w:tc>
          <w:tcPr>
            <w:tcW w:w="7927" w:type="dxa"/>
          </w:tcPr>
          <w:p>
            <w:pPr>
              <w:pStyle w:val="TableParagraph"/>
              <w:rPr>
                <w:sz w:val="28"/>
              </w:rPr>
            </w:pPr>
            <w:r>
              <w:rPr>
                <w:sz w:val="28"/>
              </w:rPr>
              <w:t>Аккредитация участников электронных аукционов</w:t>
            </w:r>
          </w:p>
        </w:tc>
      </w:tr>
      <w:tr>
        <w:trPr>
          <w:trHeight w:val="645" w:hRule="exact"/>
        </w:trPr>
        <w:tc>
          <w:tcPr>
            <w:tcW w:w="1700" w:type="dxa"/>
          </w:tcPr>
          <w:p>
            <w:pPr>
              <w:pStyle w:val="TableParagraph"/>
              <w:spacing w:line="308" w:lineRule="exact"/>
              <w:ind w:left="200" w:right="0"/>
              <w:rPr>
                <w:sz w:val="28"/>
              </w:rPr>
            </w:pPr>
            <w:r>
              <w:rPr>
                <w:sz w:val="28"/>
              </w:rPr>
              <w:t>Ст. 40</w:t>
            </w:r>
          </w:p>
        </w:tc>
        <w:tc>
          <w:tcPr>
            <w:tcW w:w="7927" w:type="dxa"/>
          </w:tcPr>
          <w:p>
            <w:pPr>
              <w:pStyle w:val="TableParagraph"/>
              <w:spacing w:line="240" w:lineRule="auto"/>
              <w:rPr>
                <w:sz w:val="28"/>
              </w:rPr>
            </w:pPr>
            <w:r>
              <w:rPr>
                <w:sz w:val="28"/>
              </w:rPr>
              <w:t>Реестр участников открытых аукционов в электронной форме, получивших аккредитацию на электронной торговой площадке</w:t>
            </w:r>
          </w:p>
        </w:tc>
      </w:tr>
      <w:tr>
        <w:trPr>
          <w:trHeight w:val="643" w:hRule="exact"/>
        </w:trPr>
        <w:tc>
          <w:tcPr>
            <w:tcW w:w="1700" w:type="dxa"/>
          </w:tcPr>
          <w:p>
            <w:pPr>
              <w:pStyle w:val="TableParagraph"/>
              <w:ind w:left="200" w:right="0"/>
              <w:rPr>
                <w:sz w:val="28"/>
              </w:rPr>
            </w:pPr>
            <w:r>
              <w:rPr>
                <w:sz w:val="28"/>
              </w:rPr>
              <w:t>Ст. 41</w:t>
            </w:r>
          </w:p>
        </w:tc>
        <w:tc>
          <w:tcPr>
            <w:tcW w:w="7927" w:type="dxa"/>
          </w:tcPr>
          <w:p>
            <w:pPr>
              <w:pStyle w:val="TableParagraph"/>
              <w:rPr>
                <w:sz w:val="28"/>
              </w:rPr>
            </w:pPr>
            <w:r>
              <w:rPr>
                <w:sz w:val="28"/>
              </w:rPr>
              <w:t>Документооборот при проведении открытых аукционов в</w:t>
            </w:r>
          </w:p>
          <w:p>
            <w:pPr>
              <w:pStyle w:val="TableParagraph"/>
              <w:spacing w:line="240" w:lineRule="auto"/>
              <w:rPr>
                <w:sz w:val="28"/>
              </w:rPr>
            </w:pPr>
            <w:r>
              <w:rPr>
                <w:sz w:val="28"/>
              </w:rPr>
              <w:t>электронной форме</w:t>
            </w:r>
          </w:p>
        </w:tc>
      </w:tr>
      <w:tr>
        <w:trPr>
          <w:trHeight w:val="322" w:hRule="exact"/>
        </w:trPr>
        <w:tc>
          <w:tcPr>
            <w:tcW w:w="1700" w:type="dxa"/>
          </w:tcPr>
          <w:p>
            <w:pPr>
              <w:pStyle w:val="TableParagraph"/>
              <w:ind w:left="200" w:right="0"/>
              <w:rPr>
                <w:sz w:val="28"/>
              </w:rPr>
            </w:pPr>
            <w:r>
              <w:rPr>
                <w:sz w:val="28"/>
              </w:rPr>
              <w:t>Ст. 42</w:t>
            </w:r>
          </w:p>
        </w:tc>
        <w:tc>
          <w:tcPr>
            <w:tcW w:w="7927" w:type="dxa"/>
          </w:tcPr>
          <w:p>
            <w:pPr>
              <w:pStyle w:val="TableParagraph"/>
              <w:rPr>
                <w:sz w:val="28"/>
              </w:rPr>
            </w:pPr>
            <w:r>
              <w:rPr>
                <w:sz w:val="28"/>
              </w:rPr>
              <w:t>Извещение о проведении  аукциона в электронной форме</w:t>
            </w:r>
          </w:p>
        </w:tc>
      </w:tr>
      <w:tr>
        <w:trPr>
          <w:trHeight w:val="322" w:hRule="exact"/>
        </w:trPr>
        <w:tc>
          <w:tcPr>
            <w:tcW w:w="1700" w:type="dxa"/>
          </w:tcPr>
          <w:p>
            <w:pPr>
              <w:pStyle w:val="TableParagraph"/>
              <w:ind w:left="200" w:right="0"/>
              <w:rPr>
                <w:sz w:val="28"/>
              </w:rPr>
            </w:pPr>
            <w:r>
              <w:rPr>
                <w:sz w:val="28"/>
              </w:rPr>
              <w:t>Ст. 43</w:t>
            </w:r>
          </w:p>
        </w:tc>
        <w:tc>
          <w:tcPr>
            <w:tcW w:w="7927" w:type="dxa"/>
          </w:tcPr>
          <w:p>
            <w:pPr>
              <w:pStyle w:val="TableParagraph"/>
              <w:rPr>
                <w:sz w:val="28"/>
              </w:rPr>
            </w:pPr>
            <w:r>
              <w:rPr>
                <w:sz w:val="28"/>
              </w:rPr>
              <w:t>Содержание документации об аукционе в электронной форме</w:t>
            </w:r>
          </w:p>
        </w:tc>
      </w:tr>
      <w:tr>
        <w:trPr>
          <w:trHeight w:val="967" w:hRule="exact"/>
        </w:trPr>
        <w:tc>
          <w:tcPr>
            <w:tcW w:w="1700" w:type="dxa"/>
          </w:tcPr>
          <w:p>
            <w:pPr>
              <w:pStyle w:val="TableParagraph"/>
              <w:ind w:left="200" w:right="0"/>
              <w:rPr>
                <w:sz w:val="28"/>
              </w:rPr>
            </w:pPr>
            <w:r>
              <w:rPr>
                <w:sz w:val="28"/>
              </w:rPr>
              <w:t>Ст. 44</w:t>
            </w:r>
          </w:p>
        </w:tc>
        <w:tc>
          <w:tcPr>
            <w:tcW w:w="7927" w:type="dxa"/>
          </w:tcPr>
          <w:p>
            <w:pPr>
              <w:pStyle w:val="TableParagraph"/>
              <w:rPr>
                <w:sz w:val="28"/>
              </w:rPr>
            </w:pPr>
            <w:r>
              <w:rPr>
                <w:sz w:val="28"/>
              </w:rPr>
              <w:t>Порядок предоставления документации об электронном</w:t>
            </w:r>
          </w:p>
          <w:p>
            <w:pPr>
              <w:pStyle w:val="TableParagraph"/>
              <w:spacing w:line="240" w:lineRule="auto" w:before="2"/>
              <w:rPr>
                <w:sz w:val="28"/>
              </w:rPr>
            </w:pPr>
            <w:r>
              <w:rPr>
                <w:sz w:val="28"/>
              </w:rPr>
              <w:t>аукционе, разъяснение положений документации об электронном аукционе и внесение в нее изменений</w:t>
            </w:r>
          </w:p>
        </w:tc>
      </w:tr>
      <w:tr>
        <w:trPr>
          <w:trHeight w:val="322" w:hRule="exact"/>
        </w:trPr>
        <w:tc>
          <w:tcPr>
            <w:tcW w:w="1700" w:type="dxa"/>
          </w:tcPr>
          <w:p>
            <w:pPr>
              <w:pStyle w:val="TableParagraph"/>
              <w:ind w:left="200" w:right="0"/>
              <w:rPr>
                <w:sz w:val="28"/>
              </w:rPr>
            </w:pPr>
            <w:r>
              <w:rPr>
                <w:sz w:val="28"/>
              </w:rPr>
              <w:t>Ст. 45</w:t>
            </w:r>
          </w:p>
        </w:tc>
        <w:tc>
          <w:tcPr>
            <w:tcW w:w="7927" w:type="dxa"/>
          </w:tcPr>
          <w:p>
            <w:pPr>
              <w:pStyle w:val="TableParagraph"/>
              <w:rPr>
                <w:sz w:val="28"/>
              </w:rPr>
            </w:pPr>
            <w:r>
              <w:rPr>
                <w:sz w:val="28"/>
              </w:rPr>
              <w:t>Порядок подачи заявок на участие в электронном аукционе</w:t>
            </w:r>
          </w:p>
        </w:tc>
      </w:tr>
      <w:tr>
        <w:trPr>
          <w:trHeight w:val="643" w:hRule="exact"/>
        </w:trPr>
        <w:tc>
          <w:tcPr>
            <w:tcW w:w="1700" w:type="dxa"/>
          </w:tcPr>
          <w:p>
            <w:pPr>
              <w:pStyle w:val="TableParagraph"/>
              <w:ind w:left="200" w:right="0"/>
              <w:rPr>
                <w:sz w:val="28"/>
              </w:rPr>
            </w:pPr>
            <w:r>
              <w:rPr>
                <w:sz w:val="28"/>
              </w:rPr>
              <w:t>Ст. 46</w:t>
            </w:r>
          </w:p>
        </w:tc>
        <w:tc>
          <w:tcPr>
            <w:tcW w:w="7927" w:type="dxa"/>
          </w:tcPr>
          <w:p>
            <w:pPr>
              <w:pStyle w:val="TableParagraph"/>
              <w:rPr>
                <w:sz w:val="28"/>
              </w:rPr>
            </w:pPr>
            <w:r>
              <w:rPr>
                <w:sz w:val="28"/>
              </w:rPr>
              <w:t>Порядок рассмотрения первых частей заявок на участие в</w:t>
            </w:r>
          </w:p>
          <w:p>
            <w:pPr>
              <w:pStyle w:val="TableParagraph"/>
              <w:spacing w:line="240" w:lineRule="auto"/>
              <w:rPr>
                <w:sz w:val="28"/>
              </w:rPr>
            </w:pPr>
            <w:r>
              <w:rPr>
                <w:sz w:val="28"/>
              </w:rPr>
              <w:t>электронном аукционе</w:t>
            </w:r>
          </w:p>
        </w:tc>
      </w:tr>
      <w:tr>
        <w:trPr>
          <w:trHeight w:val="323" w:hRule="exact"/>
        </w:trPr>
        <w:tc>
          <w:tcPr>
            <w:tcW w:w="1700" w:type="dxa"/>
          </w:tcPr>
          <w:p>
            <w:pPr>
              <w:pStyle w:val="TableParagraph"/>
              <w:ind w:left="200" w:right="0"/>
              <w:rPr>
                <w:sz w:val="28"/>
              </w:rPr>
            </w:pPr>
            <w:r>
              <w:rPr>
                <w:sz w:val="28"/>
              </w:rPr>
              <w:t>Ст. 47</w:t>
            </w:r>
          </w:p>
        </w:tc>
        <w:tc>
          <w:tcPr>
            <w:tcW w:w="7927" w:type="dxa"/>
          </w:tcPr>
          <w:p>
            <w:pPr>
              <w:pStyle w:val="TableParagraph"/>
              <w:rPr>
                <w:sz w:val="28"/>
              </w:rPr>
            </w:pPr>
            <w:r>
              <w:rPr>
                <w:sz w:val="28"/>
              </w:rPr>
              <w:t>Порядок проведения аукциона в электронной форме</w:t>
            </w:r>
          </w:p>
        </w:tc>
      </w:tr>
      <w:tr>
        <w:trPr>
          <w:trHeight w:val="644" w:hRule="exact"/>
        </w:trPr>
        <w:tc>
          <w:tcPr>
            <w:tcW w:w="1700" w:type="dxa"/>
          </w:tcPr>
          <w:p>
            <w:pPr>
              <w:pStyle w:val="TableParagraph"/>
              <w:spacing w:line="308" w:lineRule="exact"/>
              <w:ind w:left="200" w:right="0"/>
              <w:rPr>
                <w:sz w:val="28"/>
              </w:rPr>
            </w:pPr>
            <w:r>
              <w:rPr>
                <w:sz w:val="28"/>
              </w:rPr>
              <w:t>Ст. 48</w:t>
            </w:r>
          </w:p>
        </w:tc>
        <w:tc>
          <w:tcPr>
            <w:tcW w:w="7927" w:type="dxa"/>
          </w:tcPr>
          <w:p>
            <w:pPr>
              <w:pStyle w:val="TableParagraph"/>
              <w:spacing w:line="240" w:lineRule="auto"/>
              <w:ind w:right="856"/>
              <w:rPr>
                <w:sz w:val="28"/>
              </w:rPr>
            </w:pPr>
            <w:r>
              <w:rPr>
                <w:sz w:val="28"/>
              </w:rPr>
              <w:t>Порядок рассмотрения вторых частей заявок на участие в электронном аукционе</w:t>
            </w:r>
          </w:p>
        </w:tc>
      </w:tr>
      <w:tr>
        <w:trPr>
          <w:trHeight w:val="646" w:hRule="exact"/>
        </w:trPr>
        <w:tc>
          <w:tcPr>
            <w:tcW w:w="1700" w:type="dxa"/>
          </w:tcPr>
          <w:p>
            <w:pPr>
              <w:pStyle w:val="TableParagraph"/>
              <w:ind w:left="200" w:right="0"/>
              <w:rPr>
                <w:sz w:val="28"/>
              </w:rPr>
            </w:pPr>
            <w:r>
              <w:rPr>
                <w:sz w:val="28"/>
              </w:rPr>
              <w:t>Ст. 49</w:t>
            </w:r>
          </w:p>
        </w:tc>
        <w:tc>
          <w:tcPr>
            <w:tcW w:w="7927" w:type="dxa"/>
          </w:tcPr>
          <w:p>
            <w:pPr>
              <w:pStyle w:val="TableParagraph"/>
              <w:rPr>
                <w:sz w:val="28"/>
              </w:rPr>
            </w:pPr>
            <w:r>
              <w:rPr>
                <w:sz w:val="28"/>
              </w:rPr>
              <w:t>Заключение договора по результатам аукциона в электронной</w:t>
            </w:r>
          </w:p>
          <w:p>
            <w:pPr>
              <w:pStyle w:val="TableParagraph"/>
              <w:spacing w:line="240" w:lineRule="auto"/>
              <w:rPr>
                <w:sz w:val="28"/>
              </w:rPr>
            </w:pPr>
            <w:r>
              <w:rPr>
                <w:sz w:val="28"/>
              </w:rPr>
              <w:t>форме</w:t>
            </w:r>
          </w:p>
        </w:tc>
      </w:tr>
      <w:tr>
        <w:trPr>
          <w:trHeight w:val="322" w:hRule="exact"/>
        </w:trPr>
        <w:tc>
          <w:tcPr>
            <w:tcW w:w="1700" w:type="dxa"/>
          </w:tcPr>
          <w:p>
            <w:pPr>
              <w:pStyle w:val="TableParagraph"/>
              <w:spacing w:line="309" w:lineRule="exact"/>
              <w:ind w:left="200" w:right="0"/>
              <w:rPr>
                <w:b/>
                <w:sz w:val="28"/>
              </w:rPr>
            </w:pPr>
            <w:r>
              <w:rPr>
                <w:b/>
                <w:sz w:val="28"/>
              </w:rPr>
              <w:t>Глава V</w:t>
            </w:r>
          </w:p>
        </w:tc>
        <w:tc>
          <w:tcPr>
            <w:tcW w:w="7927" w:type="dxa"/>
          </w:tcPr>
          <w:p>
            <w:pPr>
              <w:pStyle w:val="TableParagraph"/>
              <w:spacing w:line="309" w:lineRule="exact"/>
              <w:rPr>
                <w:b/>
                <w:sz w:val="28"/>
              </w:rPr>
            </w:pPr>
            <w:r>
              <w:rPr>
                <w:b/>
                <w:sz w:val="28"/>
              </w:rPr>
              <w:t>Закупки путем проведения ценовых котировок</w:t>
            </w:r>
          </w:p>
        </w:tc>
      </w:tr>
      <w:tr>
        <w:trPr>
          <w:trHeight w:val="319" w:hRule="exact"/>
        </w:trPr>
        <w:tc>
          <w:tcPr>
            <w:tcW w:w="1700" w:type="dxa"/>
          </w:tcPr>
          <w:p>
            <w:pPr>
              <w:pStyle w:val="TableParagraph"/>
              <w:spacing w:line="305" w:lineRule="exact"/>
              <w:ind w:left="200" w:right="0"/>
              <w:rPr>
                <w:sz w:val="28"/>
              </w:rPr>
            </w:pPr>
            <w:r>
              <w:rPr>
                <w:sz w:val="28"/>
              </w:rPr>
              <w:t>Ст. 50</w:t>
            </w:r>
          </w:p>
        </w:tc>
        <w:tc>
          <w:tcPr>
            <w:tcW w:w="7927" w:type="dxa"/>
          </w:tcPr>
          <w:p>
            <w:pPr>
              <w:pStyle w:val="TableParagraph"/>
              <w:spacing w:line="305" w:lineRule="exact"/>
              <w:rPr>
                <w:sz w:val="28"/>
              </w:rPr>
            </w:pPr>
            <w:r>
              <w:rPr>
                <w:sz w:val="28"/>
              </w:rPr>
              <w:t>Запрос ценовых котировок</w:t>
            </w:r>
          </w:p>
        </w:tc>
      </w:tr>
      <w:tr>
        <w:trPr>
          <w:trHeight w:val="323" w:hRule="exact"/>
        </w:trPr>
        <w:tc>
          <w:tcPr>
            <w:tcW w:w="1700" w:type="dxa"/>
          </w:tcPr>
          <w:p>
            <w:pPr>
              <w:pStyle w:val="TableParagraph"/>
              <w:ind w:left="200" w:right="0"/>
              <w:rPr>
                <w:sz w:val="28"/>
              </w:rPr>
            </w:pPr>
            <w:r>
              <w:rPr>
                <w:sz w:val="28"/>
              </w:rPr>
              <w:t>Ст. 51</w:t>
            </w:r>
          </w:p>
        </w:tc>
        <w:tc>
          <w:tcPr>
            <w:tcW w:w="7927" w:type="dxa"/>
          </w:tcPr>
          <w:p>
            <w:pPr>
              <w:pStyle w:val="TableParagraph"/>
              <w:rPr>
                <w:sz w:val="28"/>
              </w:rPr>
            </w:pPr>
            <w:r>
              <w:rPr>
                <w:sz w:val="28"/>
              </w:rPr>
              <w:t>Требования, предъявляемые к запросу котировок</w:t>
            </w:r>
          </w:p>
        </w:tc>
      </w:tr>
      <w:tr>
        <w:trPr>
          <w:trHeight w:val="323" w:hRule="exact"/>
        </w:trPr>
        <w:tc>
          <w:tcPr>
            <w:tcW w:w="1700" w:type="dxa"/>
          </w:tcPr>
          <w:p>
            <w:pPr>
              <w:pStyle w:val="TableParagraph"/>
              <w:spacing w:line="308" w:lineRule="exact"/>
              <w:ind w:left="200" w:right="0"/>
              <w:rPr>
                <w:sz w:val="28"/>
              </w:rPr>
            </w:pPr>
            <w:r>
              <w:rPr>
                <w:sz w:val="28"/>
              </w:rPr>
              <w:t>Ст. 52</w:t>
            </w:r>
          </w:p>
        </w:tc>
        <w:tc>
          <w:tcPr>
            <w:tcW w:w="7927" w:type="dxa"/>
          </w:tcPr>
          <w:p>
            <w:pPr>
              <w:pStyle w:val="TableParagraph"/>
              <w:spacing w:line="308" w:lineRule="exact"/>
              <w:rPr>
                <w:sz w:val="28"/>
              </w:rPr>
            </w:pPr>
            <w:r>
              <w:rPr>
                <w:sz w:val="28"/>
              </w:rPr>
              <w:t>Требования, предъявляемые к котировочной заявке</w:t>
            </w:r>
          </w:p>
        </w:tc>
      </w:tr>
      <w:tr>
        <w:trPr>
          <w:trHeight w:val="322" w:hRule="exact"/>
        </w:trPr>
        <w:tc>
          <w:tcPr>
            <w:tcW w:w="1700" w:type="dxa"/>
          </w:tcPr>
          <w:p>
            <w:pPr>
              <w:pStyle w:val="TableParagraph"/>
              <w:ind w:left="200" w:right="0"/>
              <w:rPr>
                <w:sz w:val="28"/>
              </w:rPr>
            </w:pPr>
            <w:r>
              <w:rPr>
                <w:sz w:val="28"/>
              </w:rPr>
              <w:t>Ст. 53</w:t>
            </w:r>
          </w:p>
        </w:tc>
        <w:tc>
          <w:tcPr>
            <w:tcW w:w="7927" w:type="dxa"/>
          </w:tcPr>
          <w:p>
            <w:pPr>
              <w:pStyle w:val="TableParagraph"/>
              <w:rPr>
                <w:sz w:val="28"/>
              </w:rPr>
            </w:pPr>
            <w:r>
              <w:rPr>
                <w:sz w:val="28"/>
              </w:rPr>
              <w:t>Порядок проведения запроса котировок</w:t>
            </w:r>
          </w:p>
        </w:tc>
      </w:tr>
      <w:tr>
        <w:trPr>
          <w:trHeight w:val="322" w:hRule="exact"/>
        </w:trPr>
        <w:tc>
          <w:tcPr>
            <w:tcW w:w="1700" w:type="dxa"/>
          </w:tcPr>
          <w:p>
            <w:pPr>
              <w:pStyle w:val="TableParagraph"/>
              <w:ind w:left="200" w:right="0"/>
              <w:rPr>
                <w:sz w:val="28"/>
              </w:rPr>
            </w:pPr>
            <w:r>
              <w:rPr>
                <w:sz w:val="28"/>
              </w:rPr>
              <w:t>Ст. 54</w:t>
            </w:r>
          </w:p>
        </w:tc>
        <w:tc>
          <w:tcPr>
            <w:tcW w:w="7927" w:type="dxa"/>
          </w:tcPr>
          <w:p>
            <w:pPr>
              <w:pStyle w:val="TableParagraph"/>
              <w:rPr>
                <w:sz w:val="28"/>
              </w:rPr>
            </w:pPr>
            <w:r>
              <w:rPr>
                <w:sz w:val="28"/>
              </w:rPr>
              <w:t>Порядок подачи котировочных заявок</w:t>
            </w:r>
          </w:p>
        </w:tc>
      </w:tr>
      <w:tr>
        <w:trPr>
          <w:trHeight w:val="324" w:hRule="exact"/>
        </w:trPr>
        <w:tc>
          <w:tcPr>
            <w:tcW w:w="1700" w:type="dxa"/>
          </w:tcPr>
          <w:p>
            <w:pPr>
              <w:pStyle w:val="TableParagraph"/>
              <w:ind w:left="200" w:right="0"/>
              <w:rPr>
                <w:sz w:val="28"/>
              </w:rPr>
            </w:pPr>
            <w:r>
              <w:rPr>
                <w:sz w:val="28"/>
              </w:rPr>
              <w:t>Ст. 55</w:t>
            </w:r>
          </w:p>
        </w:tc>
        <w:tc>
          <w:tcPr>
            <w:tcW w:w="7927" w:type="dxa"/>
          </w:tcPr>
          <w:p>
            <w:pPr>
              <w:pStyle w:val="TableParagraph"/>
              <w:rPr>
                <w:sz w:val="28"/>
              </w:rPr>
            </w:pPr>
            <w:r>
              <w:rPr>
                <w:sz w:val="28"/>
              </w:rPr>
              <w:t>Рассмотрение и оценка котировочных заявок</w:t>
            </w:r>
          </w:p>
        </w:tc>
      </w:tr>
      <w:tr>
        <w:trPr>
          <w:trHeight w:val="322" w:hRule="exact"/>
        </w:trPr>
        <w:tc>
          <w:tcPr>
            <w:tcW w:w="1700" w:type="dxa"/>
          </w:tcPr>
          <w:p>
            <w:pPr>
              <w:pStyle w:val="TableParagraph"/>
              <w:spacing w:line="310" w:lineRule="exact"/>
              <w:ind w:left="200" w:right="0"/>
              <w:rPr>
                <w:b/>
                <w:sz w:val="28"/>
              </w:rPr>
            </w:pPr>
            <w:r>
              <w:rPr>
                <w:b/>
                <w:sz w:val="28"/>
              </w:rPr>
              <w:t>Глава VI</w:t>
            </w:r>
          </w:p>
        </w:tc>
        <w:tc>
          <w:tcPr>
            <w:tcW w:w="7927" w:type="dxa"/>
          </w:tcPr>
          <w:p>
            <w:pPr>
              <w:pStyle w:val="TableParagraph"/>
              <w:spacing w:line="310" w:lineRule="exact"/>
              <w:rPr>
                <w:b/>
                <w:sz w:val="28"/>
              </w:rPr>
            </w:pPr>
            <w:r>
              <w:rPr>
                <w:b/>
                <w:sz w:val="28"/>
              </w:rPr>
              <w:t>Закупка у единственного поставщика</w:t>
            </w:r>
          </w:p>
        </w:tc>
      </w:tr>
      <w:tr>
        <w:trPr>
          <w:trHeight w:val="323" w:hRule="exact"/>
        </w:trPr>
        <w:tc>
          <w:tcPr>
            <w:tcW w:w="1700" w:type="dxa"/>
          </w:tcPr>
          <w:p>
            <w:pPr>
              <w:pStyle w:val="TableParagraph"/>
              <w:spacing w:line="305" w:lineRule="exact"/>
              <w:ind w:left="200" w:right="0"/>
              <w:rPr>
                <w:sz w:val="28"/>
              </w:rPr>
            </w:pPr>
            <w:r>
              <w:rPr>
                <w:sz w:val="28"/>
              </w:rPr>
              <w:t>Ст. 56</w:t>
            </w:r>
          </w:p>
        </w:tc>
        <w:tc>
          <w:tcPr>
            <w:tcW w:w="7927" w:type="dxa"/>
          </w:tcPr>
          <w:p>
            <w:pPr>
              <w:pStyle w:val="TableParagraph"/>
              <w:spacing w:line="305" w:lineRule="exact"/>
              <w:rPr>
                <w:sz w:val="28"/>
              </w:rPr>
            </w:pPr>
            <w:r>
              <w:rPr>
                <w:sz w:val="28"/>
              </w:rPr>
              <w:t>Закупка у единственного поставщика</w:t>
            </w:r>
          </w:p>
        </w:tc>
      </w:tr>
      <w:tr>
        <w:trPr>
          <w:trHeight w:val="323" w:hRule="exact"/>
        </w:trPr>
        <w:tc>
          <w:tcPr>
            <w:tcW w:w="1700" w:type="dxa"/>
          </w:tcPr>
          <w:p>
            <w:pPr>
              <w:pStyle w:val="TableParagraph"/>
              <w:spacing w:line="311" w:lineRule="exact"/>
              <w:ind w:left="200" w:right="0"/>
              <w:rPr>
                <w:b/>
                <w:sz w:val="28"/>
              </w:rPr>
            </w:pPr>
            <w:r>
              <w:rPr>
                <w:b/>
                <w:sz w:val="28"/>
              </w:rPr>
              <w:t>Глава VII</w:t>
            </w:r>
          </w:p>
        </w:tc>
        <w:tc>
          <w:tcPr>
            <w:tcW w:w="7927" w:type="dxa"/>
          </w:tcPr>
          <w:p>
            <w:pPr>
              <w:pStyle w:val="TableParagraph"/>
              <w:spacing w:line="311" w:lineRule="exact"/>
              <w:rPr>
                <w:b/>
                <w:sz w:val="28"/>
              </w:rPr>
            </w:pPr>
            <w:r>
              <w:rPr>
                <w:b/>
                <w:sz w:val="28"/>
              </w:rPr>
              <w:t>Отчет о проведении процедуры закупки</w:t>
            </w:r>
          </w:p>
        </w:tc>
      </w:tr>
      <w:tr>
        <w:trPr>
          <w:trHeight w:val="322" w:hRule="exact"/>
        </w:trPr>
        <w:tc>
          <w:tcPr>
            <w:tcW w:w="1700" w:type="dxa"/>
          </w:tcPr>
          <w:p>
            <w:pPr>
              <w:pStyle w:val="TableParagraph"/>
              <w:spacing w:line="305" w:lineRule="exact"/>
              <w:ind w:left="200" w:right="0"/>
              <w:rPr>
                <w:sz w:val="28"/>
              </w:rPr>
            </w:pPr>
            <w:r>
              <w:rPr>
                <w:sz w:val="28"/>
              </w:rPr>
              <w:t>Ст. 57</w:t>
            </w:r>
          </w:p>
        </w:tc>
        <w:tc>
          <w:tcPr>
            <w:tcW w:w="7927" w:type="dxa"/>
          </w:tcPr>
          <w:p>
            <w:pPr>
              <w:pStyle w:val="TableParagraph"/>
              <w:spacing w:line="305" w:lineRule="exact"/>
              <w:rPr>
                <w:sz w:val="28"/>
              </w:rPr>
            </w:pPr>
            <w:r>
              <w:rPr>
                <w:sz w:val="28"/>
              </w:rPr>
              <w:t>Составление отчета о проведении процедуры закупки</w:t>
            </w:r>
          </w:p>
        </w:tc>
      </w:tr>
      <w:tr>
        <w:trPr>
          <w:trHeight w:val="322" w:hRule="exact"/>
        </w:trPr>
        <w:tc>
          <w:tcPr>
            <w:tcW w:w="1700" w:type="dxa"/>
          </w:tcPr>
          <w:p>
            <w:pPr>
              <w:pStyle w:val="TableParagraph"/>
              <w:spacing w:line="309" w:lineRule="exact"/>
              <w:ind w:left="200" w:right="0"/>
              <w:rPr>
                <w:b/>
                <w:sz w:val="28"/>
              </w:rPr>
            </w:pPr>
            <w:r>
              <w:rPr>
                <w:b/>
                <w:sz w:val="28"/>
              </w:rPr>
              <w:t>Глава VIII</w:t>
            </w:r>
          </w:p>
        </w:tc>
        <w:tc>
          <w:tcPr>
            <w:tcW w:w="7927" w:type="dxa"/>
          </w:tcPr>
          <w:p>
            <w:pPr>
              <w:pStyle w:val="TableParagraph"/>
              <w:spacing w:line="309" w:lineRule="exact"/>
              <w:rPr>
                <w:b/>
                <w:sz w:val="28"/>
              </w:rPr>
            </w:pPr>
            <w:r>
              <w:rPr>
                <w:b/>
                <w:sz w:val="28"/>
              </w:rPr>
              <w:t>Заключение и исполнение договора</w:t>
            </w:r>
          </w:p>
        </w:tc>
      </w:tr>
      <w:tr>
        <w:trPr>
          <w:trHeight w:val="319" w:hRule="exact"/>
        </w:trPr>
        <w:tc>
          <w:tcPr>
            <w:tcW w:w="1700" w:type="dxa"/>
          </w:tcPr>
          <w:p>
            <w:pPr>
              <w:pStyle w:val="TableParagraph"/>
              <w:spacing w:line="304" w:lineRule="exact"/>
              <w:ind w:left="200" w:right="0"/>
              <w:rPr>
                <w:sz w:val="28"/>
              </w:rPr>
            </w:pPr>
            <w:r>
              <w:rPr>
                <w:sz w:val="28"/>
              </w:rPr>
              <w:t>Ст. 58</w:t>
            </w:r>
          </w:p>
        </w:tc>
        <w:tc>
          <w:tcPr>
            <w:tcW w:w="7927" w:type="dxa"/>
          </w:tcPr>
          <w:p>
            <w:pPr>
              <w:pStyle w:val="TableParagraph"/>
              <w:spacing w:line="304" w:lineRule="exact"/>
              <w:rPr>
                <w:sz w:val="28"/>
              </w:rPr>
            </w:pPr>
            <w:r>
              <w:rPr>
                <w:sz w:val="28"/>
              </w:rPr>
              <w:t>Общие положения по заключению договора</w:t>
            </w:r>
          </w:p>
        </w:tc>
      </w:tr>
      <w:tr>
        <w:trPr>
          <w:trHeight w:val="322" w:hRule="exact"/>
        </w:trPr>
        <w:tc>
          <w:tcPr>
            <w:tcW w:w="1700" w:type="dxa"/>
          </w:tcPr>
          <w:p>
            <w:pPr>
              <w:pStyle w:val="TableParagraph"/>
              <w:ind w:left="200" w:right="0"/>
              <w:rPr>
                <w:sz w:val="28"/>
              </w:rPr>
            </w:pPr>
            <w:r>
              <w:rPr>
                <w:sz w:val="28"/>
              </w:rPr>
              <w:t>Ст. 59</w:t>
            </w:r>
          </w:p>
        </w:tc>
        <w:tc>
          <w:tcPr>
            <w:tcW w:w="7927" w:type="dxa"/>
          </w:tcPr>
          <w:p>
            <w:pPr>
              <w:pStyle w:val="TableParagraph"/>
              <w:rPr>
                <w:sz w:val="28"/>
              </w:rPr>
            </w:pPr>
            <w:r>
              <w:rPr>
                <w:sz w:val="28"/>
              </w:rPr>
              <w:t>Преддоговорные переговоры</w:t>
            </w:r>
          </w:p>
        </w:tc>
      </w:tr>
      <w:tr>
        <w:trPr>
          <w:trHeight w:val="301" w:hRule="exact"/>
        </w:trPr>
        <w:tc>
          <w:tcPr>
            <w:tcW w:w="1700" w:type="dxa"/>
          </w:tcPr>
          <w:p>
            <w:pPr>
              <w:pStyle w:val="TableParagraph"/>
              <w:ind w:left="200" w:right="0"/>
              <w:rPr>
                <w:sz w:val="28"/>
              </w:rPr>
            </w:pPr>
            <w:r>
              <w:rPr>
                <w:sz w:val="28"/>
              </w:rPr>
              <w:t>Ст. 60</w:t>
            </w:r>
          </w:p>
        </w:tc>
        <w:tc>
          <w:tcPr>
            <w:tcW w:w="7927" w:type="dxa"/>
          </w:tcPr>
          <w:p>
            <w:pPr>
              <w:pStyle w:val="TableParagraph"/>
              <w:rPr>
                <w:sz w:val="28"/>
              </w:rPr>
            </w:pPr>
            <w:r>
              <w:rPr>
                <w:sz w:val="28"/>
              </w:rPr>
              <w:t>Отказ от заключения договора</w:t>
            </w:r>
          </w:p>
        </w:tc>
      </w:tr>
    </w:tbl>
    <w:p>
      <w:pPr>
        <w:spacing w:after="0"/>
        <w:rPr>
          <w:sz w:val="28"/>
        </w:rPr>
        <w:sectPr>
          <w:pgSz w:w="11910" w:h="16840"/>
          <w:pgMar w:top="1140" w:bottom="280" w:left="1400" w:right="660"/>
        </w:sectPr>
      </w:pPr>
    </w:p>
    <w:tbl>
      <w:tblPr>
        <w:tblW w:w="0" w:type="auto"/>
        <w:jc w:val="left"/>
        <w:tblInd w:w="10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382"/>
        <w:gridCol w:w="4154"/>
      </w:tblGrid>
      <w:tr>
        <w:trPr>
          <w:trHeight w:val="281" w:hRule="exact"/>
        </w:trPr>
        <w:tc>
          <w:tcPr>
            <w:tcW w:w="1382" w:type="dxa"/>
          </w:tcPr>
          <w:p>
            <w:pPr>
              <w:pStyle w:val="TableParagraph"/>
              <w:spacing w:line="287" w:lineRule="exact"/>
              <w:ind w:left="200" w:right="0"/>
              <w:rPr>
                <w:sz w:val="28"/>
              </w:rPr>
            </w:pPr>
            <w:r>
              <w:rPr>
                <w:sz w:val="28"/>
              </w:rPr>
              <w:t>Ст. 61</w:t>
            </w:r>
          </w:p>
        </w:tc>
        <w:tc>
          <w:tcPr>
            <w:tcW w:w="4154" w:type="dxa"/>
          </w:tcPr>
          <w:p>
            <w:pPr>
              <w:pStyle w:val="TableParagraph"/>
              <w:spacing w:line="287" w:lineRule="exact"/>
              <w:ind w:left="452" w:right="0"/>
              <w:rPr>
                <w:sz w:val="28"/>
              </w:rPr>
            </w:pPr>
            <w:r>
              <w:rPr>
                <w:sz w:val="28"/>
              </w:rPr>
              <w:t>Изменение условий договора</w:t>
            </w:r>
          </w:p>
        </w:tc>
      </w:tr>
    </w:tbl>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ind w:left="0"/>
        <w:jc w:val="left"/>
        <w:rPr>
          <w:b/>
          <w:sz w:val="20"/>
        </w:rPr>
      </w:pPr>
    </w:p>
    <w:p>
      <w:pPr>
        <w:pStyle w:val="BodyText"/>
        <w:spacing w:before="9"/>
        <w:ind w:left="0"/>
        <w:jc w:val="left"/>
        <w:rPr>
          <w:b/>
          <w:sz w:val="27"/>
        </w:rPr>
      </w:pPr>
    </w:p>
    <w:p>
      <w:pPr>
        <w:spacing w:line="331" w:lineRule="auto" w:before="65"/>
        <w:ind w:left="302" w:right="3049" w:firstLine="3002"/>
        <w:jc w:val="left"/>
        <w:rPr>
          <w:b/>
          <w:sz w:val="28"/>
        </w:rPr>
      </w:pPr>
      <w:r>
        <w:rPr>
          <w:b/>
          <w:sz w:val="28"/>
        </w:rPr>
        <w:t>Глава.1 Общие положения Статья 1. Предмет регулирования</w:t>
      </w:r>
    </w:p>
    <w:p>
      <w:pPr>
        <w:pStyle w:val="BodyText"/>
        <w:spacing w:before="61"/>
        <w:ind w:left="302" w:right="103"/>
      </w:pPr>
      <w:r>
        <w:rPr/>
        <w:t>1. Если законодательством не предусмотрено иное, настоящее Положение в соответствии Гражданским </w:t>
      </w:r>
      <w:hyperlink r:id="rId6">
        <w:r>
          <w:rPr/>
          <w:t>кодексом</w:t>
        </w:r>
      </w:hyperlink>
      <w:r>
        <w:rPr/>
        <w:t> Российской Федерации, Федеральным законом от 18 июля 2011 года № 223-ФЗ «О закупке товаров, работ, услуг отдельными видами юридических лиц» и иными правовыми актами определяет требования к закупкам товаров, работ, услуг Автономным учреждением Ханты-Мансийского автономного округа – Югры «Социально- оздоровительный центр «Сыновья» (далее – Заказчик), в том числе к планированию и проведению процедур закупок (включая способы закупок) и условия их применения, заключению и контролю исполнения договоров закупки продукции (далее – договоры), оценке эффективности закупок, а также иные, связанные с обеспечением закупок, положения.</w:t>
      </w:r>
    </w:p>
    <w:p>
      <w:pPr>
        <w:pStyle w:val="BodyText"/>
        <w:spacing w:before="6"/>
        <w:ind w:left="0"/>
        <w:jc w:val="left"/>
      </w:pPr>
    </w:p>
    <w:p>
      <w:pPr>
        <w:pStyle w:val="Heading1"/>
        <w:ind w:left="302"/>
      </w:pPr>
      <w:r>
        <w:rPr/>
        <w:t>Статья 2. Определение основных понятий</w:t>
      </w:r>
    </w:p>
    <w:p>
      <w:pPr>
        <w:pStyle w:val="BodyText"/>
        <w:spacing w:before="177"/>
        <w:ind w:left="302" w:right="106"/>
      </w:pPr>
      <w:r>
        <w:rPr>
          <w:b/>
        </w:rPr>
        <w:t>Поставщик </w:t>
      </w:r>
      <w:r>
        <w:rPr/>
        <w:t>– это любое юридическое (организация, предприятие, учреждение) или физическое лицо, предлагающее или поставляющее продукцию (товары, работы, услуги) Заказчику.</w:t>
      </w:r>
    </w:p>
    <w:p>
      <w:pPr>
        <w:pStyle w:val="BodyText"/>
        <w:ind w:left="302" w:right="105" w:firstLine="566"/>
      </w:pPr>
      <w:r>
        <w:rPr>
          <w:b/>
        </w:rPr>
        <w:t>Участник процедуры закупки </w:t>
      </w:r>
      <w:r>
        <w:rPr/>
        <w:t>–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претендующий на заключение договора.</w:t>
      </w:r>
    </w:p>
    <w:p>
      <w:pPr>
        <w:pStyle w:val="BodyText"/>
        <w:ind w:left="302" w:right="110"/>
      </w:pPr>
      <w:r>
        <w:rPr>
          <w:b/>
        </w:rPr>
        <w:t>Закупка </w:t>
      </w:r>
      <w:r>
        <w:rPr/>
        <w:t>– процедура выбора поставщика с целью заключения с ним договора. Закупки могут быть открытыми и закрытыми.</w:t>
      </w:r>
    </w:p>
    <w:p>
      <w:pPr>
        <w:pStyle w:val="BodyText"/>
        <w:ind w:left="302" w:right="108"/>
      </w:pPr>
      <w:r>
        <w:rPr>
          <w:b/>
        </w:rPr>
        <w:t>Многоэтапная процедура закупки </w:t>
      </w:r>
      <w:r>
        <w:rPr/>
        <w:t>– отбор поставщиков, в ходе которого Заказчик поэтапно уточняет требования к предмету и условиям исполнения договора. При этом участники закупки подают заявки на участие  в очередном этапе процедуры закупки в соответствии с документацией этапа процедуры закупки. Поставщики, заявки которых признаются не соответствующими требованиям документации этапа закупки, к участию в очередном этапе закупки не допускаются.</w:t>
      </w:r>
    </w:p>
    <w:p>
      <w:pPr>
        <w:spacing w:before="0"/>
        <w:ind w:left="302" w:right="107" w:firstLine="0"/>
        <w:jc w:val="both"/>
        <w:rPr>
          <w:sz w:val="28"/>
        </w:rPr>
      </w:pPr>
      <w:r>
        <w:rPr>
          <w:b/>
          <w:sz w:val="28"/>
        </w:rPr>
        <w:t>Электронный документ </w:t>
      </w:r>
      <w:r>
        <w:rPr>
          <w:sz w:val="28"/>
        </w:rPr>
        <w:t>– информация в электронном форме, подписанная электронной подписью.</w:t>
      </w:r>
    </w:p>
    <w:p>
      <w:pPr>
        <w:spacing w:after="0"/>
        <w:jc w:val="both"/>
        <w:rPr>
          <w:sz w:val="28"/>
        </w:rPr>
        <w:sectPr>
          <w:pgSz w:w="11910" w:h="16840"/>
          <w:pgMar w:top="1140" w:bottom="280" w:left="1400" w:right="740"/>
        </w:sectPr>
      </w:pPr>
    </w:p>
    <w:p>
      <w:pPr>
        <w:pStyle w:val="BodyText"/>
        <w:spacing w:before="47"/>
        <w:ind w:right="109"/>
      </w:pPr>
      <w:r>
        <w:rPr>
          <w:b/>
        </w:rPr>
        <w:t>Документация закупки </w:t>
      </w:r>
      <w:r>
        <w:rPr/>
        <w:t>–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w:t>
      </w:r>
    </w:p>
    <w:p>
      <w:pPr>
        <w:pStyle w:val="BodyText"/>
        <w:ind w:right="105"/>
      </w:pPr>
      <w:r>
        <w:rPr>
          <w:b/>
        </w:rPr>
        <w:t>Заявка на участие в закупке </w:t>
      </w:r>
      <w:r>
        <w:rPr/>
        <w:t>–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
    <w:p>
      <w:pPr>
        <w:spacing w:before="2"/>
        <w:ind w:left="102" w:right="108" w:firstLine="0"/>
        <w:jc w:val="both"/>
        <w:rPr>
          <w:sz w:val="28"/>
        </w:rPr>
      </w:pPr>
      <w:r>
        <w:rPr>
          <w:b/>
          <w:sz w:val="28"/>
        </w:rPr>
        <w:t>Начальная (максимальная) цена договора </w:t>
      </w:r>
      <w:r>
        <w:rPr>
          <w:sz w:val="28"/>
        </w:rPr>
        <w:t>– предельно допустимая цена договора, определяемая Заказчиком в документации закупки.</w:t>
      </w:r>
    </w:p>
    <w:p>
      <w:pPr>
        <w:pStyle w:val="BodyText"/>
        <w:ind w:right="108"/>
      </w:pPr>
      <w:r>
        <w:rPr>
          <w:b/>
        </w:rPr>
        <w:t>Реестр недобросовестных поставщиков </w:t>
      </w:r>
      <w:r>
        <w:rPr/>
        <w:t>– публичный реестр, формируемый уполномоченным Правительством Российской Федерации федеральным органом исполнительной власти, в который включены сведения об участниках размещения заказа на поставки товаров, выполнение работ, оказание услуг для государственных, муниципальных нужд, нужд  бюджетных учреждений, уклонившихся от заключения контракта, а также о поставщиках (исполнителях, подрядчиках), с которыми государственные контракты по решению суда расторгнуты в связи с существенным нарушением ими</w:t>
      </w:r>
      <w:r>
        <w:rPr>
          <w:spacing w:val="-5"/>
        </w:rPr>
        <w:t> </w:t>
      </w:r>
      <w:r>
        <w:rPr/>
        <w:t>контрактов.</w:t>
      </w:r>
    </w:p>
    <w:p>
      <w:pPr>
        <w:pStyle w:val="BodyText"/>
        <w:spacing w:before="4"/>
        <w:ind w:left="0"/>
        <w:jc w:val="left"/>
      </w:pPr>
    </w:p>
    <w:p>
      <w:pPr>
        <w:pStyle w:val="Heading1"/>
      </w:pPr>
      <w:r>
        <w:rPr/>
        <w:t>Статья 3. Цели и принципы регламентации закупок</w:t>
      </w:r>
    </w:p>
    <w:p>
      <w:pPr>
        <w:pStyle w:val="ListParagraph"/>
        <w:numPr>
          <w:ilvl w:val="0"/>
          <w:numId w:val="1"/>
        </w:numPr>
        <w:tabs>
          <w:tab w:pos="585" w:val="left" w:leader="none"/>
        </w:tabs>
        <w:spacing w:line="240" w:lineRule="auto" w:before="196" w:after="0"/>
        <w:ind w:left="102" w:right="109" w:firstLine="0"/>
        <w:jc w:val="both"/>
        <w:rPr>
          <w:sz w:val="28"/>
        </w:rPr>
      </w:pPr>
      <w:r>
        <w:rPr>
          <w:sz w:val="28"/>
        </w:rPr>
        <w:t>Целями настоящего Положения являются создание условий для своевременного и полного удовлетворения потребностей Заказчика в  товарах, работах, услугах, целевое и экономически эффективное расходование денежных средств на приобретение товаров, работ, услуг, сокращение издержек Заказчика, повышение эффективности и результативности процесса закупок, повышение уровня открытости и объективности в закупочной деятельности, предотвращение коррупции и других злоупотреблений, развитие добросовестной конкуренции,  обеспечение гласности и прозрачности закупки, справедливого отношения к поставщикам (исполнителям,</w:t>
      </w:r>
      <w:r>
        <w:rPr>
          <w:spacing w:val="-12"/>
          <w:sz w:val="28"/>
        </w:rPr>
        <w:t> </w:t>
      </w:r>
      <w:r>
        <w:rPr>
          <w:sz w:val="28"/>
        </w:rPr>
        <w:t>подрядчикам).</w:t>
      </w:r>
    </w:p>
    <w:p>
      <w:pPr>
        <w:pStyle w:val="ListParagraph"/>
        <w:numPr>
          <w:ilvl w:val="0"/>
          <w:numId w:val="1"/>
        </w:numPr>
        <w:tabs>
          <w:tab w:pos="453" w:val="left" w:leader="none"/>
        </w:tabs>
        <w:spacing w:line="322" w:lineRule="exact" w:before="0" w:after="0"/>
        <w:ind w:left="452" w:right="0" w:hanging="350"/>
        <w:jc w:val="both"/>
        <w:rPr>
          <w:sz w:val="28"/>
        </w:rPr>
      </w:pPr>
      <w:r>
        <w:rPr>
          <w:sz w:val="28"/>
        </w:rPr>
        <w:t>Принципы</w:t>
      </w:r>
      <w:r>
        <w:rPr>
          <w:spacing w:val="-10"/>
          <w:sz w:val="28"/>
        </w:rPr>
        <w:t> </w:t>
      </w:r>
      <w:r>
        <w:rPr>
          <w:sz w:val="28"/>
        </w:rPr>
        <w:t>закупок:</w:t>
      </w:r>
    </w:p>
    <w:p>
      <w:pPr>
        <w:pStyle w:val="ListParagraph"/>
        <w:numPr>
          <w:ilvl w:val="0"/>
          <w:numId w:val="2"/>
        </w:numPr>
        <w:tabs>
          <w:tab w:pos="584" w:val="left" w:leader="none"/>
        </w:tabs>
        <w:spacing w:line="240" w:lineRule="auto" w:before="2" w:after="0"/>
        <w:ind w:left="102" w:right="112" w:firstLine="0"/>
        <w:jc w:val="both"/>
        <w:rPr>
          <w:sz w:val="28"/>
        </w:rPr>
      </w:pPr>
      <w:r>
        <w:rPr>
          <w:sz w:val="28"/>
        </w:rPr>
        <w:t>создание условий для своевременного и полного удовлетворения потребностей Заказчика в продукции и услугах с необходимыми показателями цены, качества и</w:t>
      </w:r>
      <w:r>
        <w:rPr>
          <w:spacing w:val="-11"/>
          <w:sz w:val="28"/>
        </w:rPr>
        <w:t> </w:t>
      </w:r>
      <w:r>
        <w:rPr>
          <w:sz w:val="28"/>
        </w:rPr>
        <w:t>надежности;</w:t>
      </w:r>
    </w:p>
    <w:p>
      <w:pPr>
        <w:pStyle w:val="ListParagraph"/>
        <w:numPr>
          <w:ilvl w:val="0"/>
          <w:numId w:val="2"/>
        </w:numPr>
        <w:tabs>
          <w:tab w:pos="408" w:val="left" w:leader="none"/>
        </w:tabs>
        <w:spacing w:line="321" w:lineRule="exact" w:before="0" w:after="0"/>
        <w:ind w:left="407" w:right="0" w:hanging="305"/>
        <w:jc w:val="both"/>
        <w:rPr>
          <w:sz w:val="28"/>
        </w:rPr>
      </w:pPr>
      <w:r>
        <w:rPr>
          <w:sz w:val="28"/>
        </w:rPr>
        <w:t>информационная открытость</w:t>
      </w:r>
      <w:r>
        <w:rPr>
          <w:spacing w:val="-18"/>
          <w:sz w:val="28"/>
        </w:rPr>
        <w:t> </w:t>
      </w:r>
      <w:r>
        <w:rPr>
          <w:sz w:val="28"/>
        </w:rPr>
        <w:t>закупки;</w:t>
      </w:r>
    </w:p>
    <w:p>
      <w:pPr>
        <w:pStyle w:val="ListParagraph"/>
        <w:numPr>
          <w:ilvl w:val="0"/>
          <w:numId w:val="2"/>
        </w:numPr>
        <w:tabs>
          <w:tab w:pos="788" w:val="left" w:leader="none"/>
        </w:tabs>
        <w:spacing w:line="240" w:lineRule="auto" w:before="0" w:after="0"/>
        <w:ind w:left="102" w:right="103" w:firstLine="0"/>
        <w:jc w:val="both"/>
        <w:rPr>
          <w:sz w:val="28"/>
        </w:rPr>
      </w:pPr>
      <w:r>
        <w:rPr>
          <w:sz w:val="28"/>
        </w:rPr>
        <w:t>равноправие, справедливость, отсутствие дискриминации и необоснованных ограничений конкуренции по отношению к участникам закупки;</w:t>
      </w:r>
    </w:p>
    <w:p>
      <w:pPr>
        <w:spacing w:after="0" w:line="240" w:lineRule="auto"/>
        <w:jc w:val="both"/>
        <w:rPr>
          <w:sz w:val="28"/>
        </w:rPr>
        <w:sectPr>
          <w:pgSz w:w="11910" w:h="16840"/>
          <w:pgMar w:top="1060" w:bottom="280" w:left="1600" w:right="740"/>
        </w:sectPr>
      </w:pPr>
    </w:p>
    <w:p>
      <w:pPr>
        <w:pStyle w:val="ListParagraph"/>
        <w:numPr>
          <w:ilvl w:val="0"/>
          <w:numId w:val="2"/>
        </w:numPr>
        <w:tabs>
          <w:tab w:pos="484" w:val="left" w:leader="none"/>
        </w:tabs>
        <w:spacing w:line="240" w:lineRule="auto" w:before="47" w:after="0"/>
        <w:ind w:left="102" w:right="111" w:firstLine="0"/>
        <w:jc w:val="both"/>
        <w:rPr>
          <w:sz w:val="28"/>
        </w:rPr>
      </w:pPr>
      <w:r>
        <w:rPr>
          <w:sz w:val="28"/>
        </w:rPr>
        <w:t>целевое и экономически эффективное расходование денежных средств Заказчика на приобретение продукции и реализация мер, направленных на сокращение расходов</w:t>
      </w:r>
      <w:r>
        <w:rPr>
          <w:spacing w:val="-8"/>
          <w:sz w:val="28"/>
        </w:rPr>
        <w:t> </w:t>
      </w:r>
      <w:r>
        <w:rPr>
          <w:sz w:val="28"/>
        </w:rPr>
        <w:t>Заказчика;</w:t>
      </w:r>
    </w:p>
    <w:p>
      <w:pPr>
        <w:pStyle w:val="ListParagraph"/>
        <w:numPr>
          <w:ilvl w:val="0"/>
          <w:numId w:val="2"/>
        </w:numPr>
        <w:tabs>
          <w:tab w:pos="500" w:val="left" w:leader="none"/>
        </w:tabs>
        <w:spacing w:line="240" w:lineRule="auto" w:before="0" w:after="0"/>
        <w:ind w:left="102" w:right="106" w:firstLine="0"/>
        <w:jc w:val="both"/>
        <w:rPr>
          <w:sz w:val="28"/>
        </w:rPr>
      </w:pPr>
      <w:r>
        <w:rPr>
          <w:sz w:val="28"/>
        </w:rPr>
        <w:t>расширение возможностей участия юридических и физических лиц в закупке товаров, работ, услуг (далее также - закупка) для нужд Заказчика, стимулирование такого</w:t>
      </w:r>
      <w:r>
        <w:rPr>
          <w:spacing w:val="-9"/>
          <w:sz w:val="28"/>
        </w:rPr>
        <w:t> </w:t>
      </w:r>
      <w:r>
        <w:rPr>
          <w:sz w:val="28"/>
        </w:rPr>
        <w:t>участия;</w:t>
      </w:r>
    </w:p>
    <w:p>
      <w:pPr>
        <w:pStyle w:val="ListParagraph"/>
        <w:numPr>
          <w:ilvl w:val="0"/>
          <w:numId w:val="2"/>
        </w:numPr>
        <w:tabs>
          <w:tab w:pos="568" w:val="left" w:leader="none"/>
        </w:tabs>
        <w:spacing w:line="240" w:lineRule="auto" w:before="0" w:after="0"/>
        <w:ind w:left="102" w:right="111" w:firstLine="0"/>
        <w:jc w:val="both"/>
        <w:rPr>
          <w:sz w:val="28"/>
        </w:rPr>
      </w:pPr>
      <w:r>
        <w:rPr>
          <w:sz w:val="28"/>
        </w:rPr>
        <w:t>осуществление закупок путем применения обязательных процедур, которые должны выполняться закупающими сотрудниками при каждой закупке стоимостью выше определенного значения (такие процедуры могут также применяться и при более мелких закупках, если это признано целесообразным).</w:t>
      </w:r>
    </w:p>
    <w:p>
      <w:pPr>
        <w:pStyle w:val="BodyText"/>
        <w:spacing w:line="321" w:lineRule="exact"/>
      </w:pPr>
      <w:r>
        <w:rPr/>
        <w:t>Данные процедуры предполагают:</w:t>
      </w:r>
    </w:p>
    <w:p>
      <w:pPr>
        <w:pStyle w:val="BodyText"/>
        <w:spacing w:line="242" w:lineRule="auto"/>
        <w:ind w:right="2802"/>
        <w:jc w:val="left"/>
      </w:pPr>
      <w:r>
        <w:rPr/>
        <w:t>a) тщательное планирование потребности в продукции; б) анализ рынка;</w:t>
      </w:r>
    </w:p>
    <w:p>
      <w:pPr>
        <w:pStyle w:val="BodyText"/>
        <w:spacing w:line="322" w:lineRule="exact" w:before="1"/>
        <w:ind w:right="114"/>
        <w:jc w:val="left"/>
      </w:pPr>
      <w:r>
        <w:rPr/>
        <w:t>в) действия, направленные на достижение разумного уровня конкуренции среди потенциальных поставщиков там, где это возможно, а где  невозможно</w:t>
      </w:r>
    </w:p>
    <w:p>
      <w:pPr>
        <w:pStyle w:val="BodyText"/>
        <w:spacing w:line="318" w:lineRule="exact"/>
      </w:pPr>
      <w:r>
        <w:rPr/>
        <w:t>— повышенный внутренний контроль;</w:t>
      </w:r>
    </w:p>
    <w:p>
      <w:pPr>
        <w:pStyle w:val="BodyText"/>
        <w:ind w:right="105"/>
      </w:pPr>
      <w:r>
        <w:rPr/>
        <w:t>г) честный и разумный выбор наиболее предпочтительных предложений при комплексном анализе выгод и издержек (прежде всего цены и качества продукции);</w:t>
      </w:r>
    </w:p>
    <w:p>
      <w:pPr>
        <w:pStyle w:val="BodyText"/>
        <w:tabs>
          <w:tab w:pos="639" w:val="left" w:leader="none"/>
          <w:tab w:pos="2034" w:val="left" w:leader="none"/>
          <w:tab w:pos="3739" w:val="left" w:leader="none"/>
          <w:tab w:pos="5110" w:val="left" w:leader="none"/>
          <w:tab w:pos="5561" w:val="left" w:leader="none"/>
          <w:tab w:pos="7628" w:val="left" w:leader="none"/>
        </w:tabs>
        <w:spacing w:before="2"/>
        <w:ind w:right="114"/>
        <w:jc w:val="left"/>
      </w:pPr>
      <w:r>
        <w:rPr/>
        <w:t>д)</w:t>
        <w:tab/>
        <w:t>контроль</w:t>
        <w:tab/>
        <w:t>исполнения</w:t>
        <w:tab/>
        <w:t>договора</w:t>
        <w:tab/>
        <w:t>и</w:t>
        <w:tab/>
        <w:t>использования</w:t>
        <w:tab/>
      </w:r>
      <w:r>
        <w:rPr>
          <w:spacing w:val="-1"/>
        </w:rPr>
        <w:t>приобретенной </w:t>
      </w:r>
      <w:r>
        <w:rPr/>
        <w:t>продукции.</w:t>
      </w:r>
    </w:p>
    <w:p>
      <w:pPr>
        <w:pStyle w:val="ListParagraph"/>
        <w:numPr>
          <w:ilvl w:val="0"/>
          <w:numId w:val="2"/>
        </w:numPr>
        <w:tabs>
          <w:tab w:pos="520" w:val="left" w:leader="none"/>
        </w:tabs>
        <w:spacing w:line="240" w:lineRule="auto" w:before="0" w:after="0"/>
        <w:ind w:left="102" w:right="111" w:firstLine="0"/>
        <w:jc w:val="left"/>
        <w:rPr>
          <w:sz w:val="28"/>
        </w:rPr>
      </w:pPr>
      <w:r>
        <w:rPr>
          <w:sz w:val="28"/>
        </w:rPr>
        <w:t>системный подход к осуществлению закупок, который означает для Заказчика</w:t>
      </w:r>
      <w:r>
        <w:rPr>
          <w:spacing w:val="-3"/>
          <w:sz w:val="28"/>
        </w:rPr>
        <w:t> </w:t>
      </w:r>
      <w:r>
        <w:rPr>
          <w:sz w:val="28"/>
        </w:rPr>
        <w:t>наличие:</w:t>
      </w:r>
    </w:p>
    <w:p>
      <w:pPr>
        <w:pStyle w:val="BodyText"/>
        <w:tabs>
          <w:tab w:pos="4418" w:val="left" w:leader="none"/>
          <w:tab w:pos="6326" w:val="left" w:leader="none"/>
        </w:tabs>
        <w:ind w:right="112"/>
        <w:jc w:val="left"/>
      </w:pPr>
      <w:r>
        <w:rPr/>
        <w:t>a) четкой организационной структуры управления закупками и их контроля; б) </w:t>
      </w:r>
      <w:r>
        <w:rPr>
          <w:spacing w:val="20"/>
        </w:rPr>
        <w:t> </w:t>
      </w:r>
      <w:r>
        <w:rPr/>
        <w:t>подготовленных </w:t>
      </w:r>
      <w:r>
        <w:rPr>
          <w:spacing w:val="19"/>
        </w:rPr>
        <w:t> </w:t>
      </w:r>
      <w:r>
        <w:rPr/>
        <w:t>работников,</w:t>
        <w:tab/>
        <w:t>в </w:t>
      </w:r>
      <w:r>
        <w:rPr>
          <w:spacing w:val="23"/>
        </w:rPr>
        <w:t> </w:t>
      </w:r>
      <w:r>
        <w:rPr/>
        <w:t>том </w:t>
      </w:r>
      <w:r>
        <w:rPr>
          <w:spacing w:val="24"/>
        </w:rPr>
        <w:t> </w:t>
      </w:r>
      <w:r>
        <w:rPr/>
        <w:t>числе</w:t>
        <w:tab/>
        <w:t>для </w:t>
      </w:r>
      <w:r>
        <w:rPr>
          <w:spacing w:val="20"/>
        </w:rPr>
        <w:t> </w:t>
      </w:r>
      <w:r>
        <w:rPr/>
        <w:t>которых </w:t>
      </w:r>
      <w:r>
        <w:rPr>
          <w:spacing w:val="21"/>
        </w:rPr>
        <w:t> </w:t>
      </w:r>
      <w:r>
        <w:rPr/>
        <w:t>проведение</w:t>
      </w:r>
      <w:r>
        <w:rPr>
          <w:w w:val="100"/>
        </w:rPr>
        <w:t> </w:t>
      </w:r>
      <w:r>
        <w:rPr/>
        <w:t>закупок является основной трудовой</w:t>
      </w:r>
      <w:r>
        <w:rPr>
          <w:spacing w:val="-18"/>
        </w:rPr>
        <w:t> </w:t>
      </w:r>
      <w:r>
        <w:rPr/>
        <w:t>функцией;</w:t>
      </w:r>
    </w:p>
    <w:p>
      <w:pPr>
        <w:pStyle w:val="BodyText"/>
        <w:ind w:right="114"/>
        <w:jc w:val="left"/>
      </w:pPr>
      <w:r>
        <w:rPr/>
        <w:t>в) налаженной инфраструктуры закупок (информационного обеспечения, средств электронной коммерции).</w:t>
      </w:r>
    </w:p>
    <w:p>
      <w:pPr>
        <w:pStyle w:val="BodyText"/>
        <w:spacing w:before="4"/>
        <w:ind w:left="0"/>
        <w:jc w:val="left"/>
      </w:pPr>
    </w:p>
    <w:p>
      <w:pPr>
        <w:pStyle w:val="Heading1"/>
      </w:pPr>
      <w:r>
        <w:rPr/>
        <w:t>Статья 4. Способы закупки и условия их использования</w:t>
      </w:r>
    </w:p>
    <w:p>
      <w:pPr>
        <w:pStyle w:val="BodyText"/>
        <w:spacing w:before="5"/>
        <w:ind w:left="0"/>
        <w:jc w:val="left"/>
        <w:rPr>
          <w:b/>
          <w:sz w:val="27"/>
        </w:rPr>
      </w:pPr>
    </w:p>
    <w:p>
      <w:pPr>
        <w:pStyle w:val="ListParagraph"/>
        <w:numPr>
          <w:ilvl w:val="0"/>
          <w:numId w:val="3"/>
        </w:numPr>
        <w:tabs>
          <w:tab w:pos="383" w:val="left" w:leader="none"/>
        </w:tabs>
        <w:spacing w:line="240" w:lineRule="auto" w:before="1" w:after="0"/>
        <w:ind w:left="102" w:right="0" w:firstLine="0"/>
        <w:jc w:val="both"/>
        <w:rPr>
          <w:sz w:val="28"/>
        </w:rPr>
      </w:pPr>
      <w:r>
        <w:rPr>
          <w:sz w:val="28"/>
        </w:rPr>
        <w:t>Используются следующие способы</w:t>
      </w:r>
      <w:r>
        <w:rPr>
          <w:spacing w:val="-12"/>
          <w:sz w:val="28"/>
        </w:rPr>
        <w:t> </w:t>
      </w:r>
      <w:r>
        <w:rPr>
          <w:sz w:val="28"/>
        </w:rPr>
        <w:t>закупки:</w:t>
      </w:r>
    </w:p>
    <w:p>
      <w:pPr>
        <w:pStyle w:val="ListParagraph"/>
        <w:numPr>
          <w:ilvl w:val="0"/>
          <w:numId w:val="4"/>
        </w:numPr>
        <w:tabs>
          <w:tab w:pos="408" w:val="left" w:leader="none"/>
        </w:tabs>
        <w:spacing w:line="322" w:lineRule="exact" w:before="2" w:after="0"/>
        <w:ind w:left="407" w:right="0" w:hanging="305"/>
        <w:jc w:val="both"/>
        <w:rPr>
          <w:sz w:val="28"/>
        </w:rPr>
      </w:pPr>
      <w:r>
        <w:rPr>
          <w:sz w:val="28"/>
        </w:rPr>
        <w:t>конкурс,</w:t>
      </w:r>
    </w:p>
    <w:p>
      <w:pPr>
        <w:pStyle w:val="ListParagraph"/>
        <w:numPr>
          <w:ilvl w:val="0"/>
          <w:numId w:val="4"/>
        </w:numPr>
        <w:tabs>
          <w:tab w:pos="408" w:val="left" w:leader="none"/>
        </w:tabs>
        <w:spacing w:line="322" w:lineRule="exact" w:before="0" w:after="0"/>
        <w:ind w:left="407" w:right="0" w:hanging="305"/>
        <w:jc w:val="both"/>
        <w:rPr>
          <w:sz w:val="28"/>
        </w:rPr>
      </w:pPr>
      <w:r>
        <w:rPr>
          <w:sz w:val="28"/>
        </w:rPr>
        <w:t>аукцион, в том числе аукцион в электронной</w:t>
      </w:r>
      <w:r>
        <w:rPr>
          <w:spacing w:val="-18"/>
          <w:sz w:val="28"/>
        </w:rPr>
        <w:t> </w:t>
      </w:r>
      <w:r>
        <w:rPr>
          <w:sz w:val="28"/>
        </w:rPr>
        <w:t>форме;</w:t>
      </w:r>
    </w:p>
    <w:p>
      <w:pPr>
        <w:pStyle w:val="ListParagraph"/>
        <w:numPr>
          <w:ilvl w:val="0"/>
          <w:numId w:val="4"/>
        </w:numPr>
        <w:tabs>
          <w:tab w:pos="408" w:val="left" w:leader="none"/>
        </w:tabs>
        <w:spacing w:line="322" w:lineRule="exact" w:before="0" w:after="0"/>
        <w:ind w:left="407" w:right="0" w:hanging="305"/>
        <w:jc w:val="both"/>
        <w:rPr>
          <w:sz w:val="28"/>
        </w:rPr>
      </w:pPr>
      <w:r>
        <w:rPr>
          <w:sz w:val="28"/>
        </w:rPr>
        <w:t>запрос ценовых</w:t>
      </w:r>
      <w:r>
        <w:rPr>
          <w:spacing w:val="-11"/>
          <w:sz w:val="28"/>
        </w:rPr>
        <w:t> </w:t>
      </w:r>
      <w:r>
        <w:rPr>
          <w:sz w:val="28"/>
        </w:rPr>
        <w:t>котировок;</w:t>
      </w:r>
    </w:p>
    <w:p>
      <w:pPr>
        <w:pStyle w:val="ListParagraph"/>
        <w:numPr>
          <w:ilvl w:val="0"/>
          <w:numId w:val="4"/>
        </w:numPr>
        <w:tabs>
          <w:tab w:pos="408" w:val="left" w:leader="none"/>
        </w:tabs>
        <w:spacing w:line="240" w:lineRule="auto" w:before="0" w:after="0"/>
        <w:ind w:left="407" w:right="0" w:hanging="305"/>
        <w:jc w:val="both"/>
        <w:rPr>
          <w:sz w:val="28"/>
        </w:rPr>
      </w:pPr>
      <w:r>
        <w:rPr>
          <w:sz w:val="28"/>
        </w:rPr>
        <w:t>закупка у единственного</w:t>
      </w:r>
      <w:r>
        <w:rPr>
          <w:spacing w:val="-11"/>
          <w:sz w:val="28"/>
        </w:rPr>
        <w:t> </w:t>
      </w:r>
      <w:r>
        <w:rPr>
          <w:sz w:val="28"/>
        </w:rPr>
        <w:t>поставщика.</w:t>
      </w:r>
    </w:p>
    <w:p>
      <w:pPr>
        <w:pStyle w:val="BodyText"/>
        <w:ind w:right="110" w:firstLine="566"/>
      </w:pPr>
      <w:r>
        <w:rPr/>
        <w:t>Способ закупки определяется руководителем Заказчика или уполномоченным им лицом и утверждается в Плане закупок товаров, работ, услуг, тем самым принимается решение о проведении закупки.</w:t>
      </w:r>
    </w:p>
    <w:p>
      <w:pPr>
        <w:pStyle w:val="ListParagraph"/>
        <w:numPr>
          <w:ilvl w:val="0"/>
          <w:numId w:val="3"/>
        </w:numPr>
        <w:tabs>
          <w:tab w:pos="554" w:val="left" w:leader="none"/>
          <w:tab w:pos="555" w:val="left" w:leader="none"/>
          <w:tab w:pos="2212" w:val="left" w:leader="none"/>
          <w:tab w:pos="3725" w:val="left" w:leader="none"/>
          <w:tab w:pos="4912" w:val="left" w:leader="none"/>
          <w:tab w:pos="6270" w:val="left" w:leader="none"/>
          <w:tab w:pos="8071" w:val="left" w:leader="none"/>
          <w:tab w:pos="9301" w:val="left" w:leader="none"/>
        </w:tabs>
        <w:spacing w:line="240" w:lineRule="auto" w:before="0" w:after="0"/>
        <w:ind w:left="102" w:right="112" w:firstLine="0"/>
        <w:jc w:val="left"/>
        <w:rPr>
          <w:sz w:val="28"/>
        </w:rPr>
      </w:pPr>
      <w:r>
        <w:rPr>
          <w:sz w:val="28"/>
        </w:rPr>
        <w:t>Основными</w:t>
        <w:tab/>
        <w:t>способами</w:t>
        <w:tab/>
        <w:t>закупки</w:t>
        <w:tab/>
        <w:t>являются</w:t>
        <w:tab/>
        <w:t>электронный</w:t>
        <w:tab/>
        <w:t>аукцион</w:t>
        <w:tab/>
        <w:t>и открытый</w:t>
      </w:r>
      <w:r>
        <w:rPr>
          <w:spacing w:val="-8"/>
          <w:sz w:val="28"/>
        </w:rPr>
        <w:t> </w:t>
      </w:r>
      <w:r>
        <w:rPr>
          <w:sz w:val="28"/>
        </w:rPr>
        <w:t>конкурс.</w:t>
      </w:r>
    </w:p>
    <w:p>
      <w:pPr>
        <w:pStyle w:val="ListParagraph"/>
        <w:numPr>
          <w:ilvl w:val="0"/>
          <w:numId w:val="3"/>
        </w:numPr>
        <w:tabs>
          <w:tab w:pos="428" w:val="left" w:leader="none"/>
        </w:tabs>
        <w:spacing w:line="240" w:lineRule="auto" w:before="0" w:after="0"/>
        <w:ind w:left="102" w:right="109" w:firstLine="0"/>
        <w:jc w:val="left"/>
        <w:rPr>
          <w:sz w:val="28"/>
        </w:rPr>
      </w:pPr>
      <w:r>
        <w:rPr>
          <w:sz w:val="28"/>
        </w:rPr>
        <w:t>Конкурс и аукцион могут быть открытыми и закрытыми, а также могут проводиться в несколько</w:t>
      </w:r>
      <w:r>
        <w:rPr>
          <w:spacing w:val="-11"/>
          <w:sz w:val="28"/>
        </w:rPr>
        <w:t> </w:t>
      </w:r>
      <w:r>
        <w:rPr>
          <w:sz w:val="28"/>
        </w:rPr>
        <w:t>этапов.</w:t>
      </w:r>
    </w:p>
    <w:p>
      <w:pPr>
        <w:spacing w:after="0" w:line="240" w:lineRule="auto"/>
        <w:jc w:val="left"/>
        <w:rPr>
          <w:sz w:val="28"/>
        </w:rPr>
        <w:sectPr>
          <w:pgSz w:w="11910" w:h="16840"/>
          <w:pgMar w:top="1060" w:bottom="280" w:left="1600" w:right="740"/>
        </w:sectPr>
      </w:pPr>
    </w:p>
    <w:p>
      <w:pPr>
        <w:pStyle w:val="BodyText"/>
        <w:spacing w:before="47"/>
        <w:ind w:right="104"/>
      </w:pPr>
      <w:r>
        <w:rPr/>
        <w:t>Многоэтапная процедура проводится при проведении закупки на технологически сложную продукцию, а так же в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pPr>
        <w:pStyle w:val="ListParagraph"/>
        <w:numPr>
          <w:ilvl w:val="0"/>
          <w:numId w:val="3"/>
        </w:numPr>
        <w:tabs>
          <w:tab w:pos="383" w:val="left" w:leader="none"/>
        </w:tabs>
        <w:spacing w:line="321" w:lineRule="exact" w:before="0" w:after="0"/>
        <w:ind w:left="382" w:right="0" w:hanging="280"/>
        <w:jc w:val="both"/>
        <w:rPr>
          <w:sz w:val="28"/>
        </w:rPr>
      </w:pPr>
      <w:r>
        <w:rPr>
          <w:sz w:val="28"/>
        </w:rPr>
        <w:t>Закрытая закупка проводится в</w:t>
      </w:r>
      <w:r>
        <w:rPr>
          <w:spacing w:val="-12"/>
          <w:sz w:val="28"/>
        </w:rPr>
        <w:t> </w:t>
      </w:r>
      <w:r>
        <w:rPr>
          <w:sz w:val="28"/>
        </w:rPr>
        <w:t>случаях:</w:t>
      </w:r>
    </w:p>
    <w:p>
      <w:pPr>
        <w:pStyle w:val="ListParagraph"/>
        <w:numPr>
          <w:ilvl w:val="1"/>
          <w:numId w:val="3"/>
        </w:numPr>
        <w:tabs>
          <w:tab w:pos="1518" w:val="left" w:leader="none"/>
        </w:tabs>
        <w:spacing w:line="240" w:lineRule="auto" w:before="0" w:after="0"/>
        <w:ind w:left="1030" w:right="102" w:firstLine="65"/>
        <w:jc w:val="both"/>
        <w:rPr>
          <w:sz w:val="28"/>
        </w:rPr>
      </w:pPr>
      <w:r>
        <w:rPr>
          <w:sz w:val="28"/>
        </w:rPr>
        <w:t>проведения закупки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процедуры закупки либо в проекте договора (сведения о такой закупке, а также сведения о закупках, по которым принято решение Правительства Российской Федерации в соответствии с частью 16 статьи 4 Федерального закона от 18 июля 2011 года № 223-ФЗ «О закупках товаров, работ, услуг отдельными видами юридических лиц», не подлежат размещению в единой информационной</w:t>
      </w:r>
      <w:r>
        <w:rPr>
          <w:spacing w:val="-23"/>
          <w:sz w:val="28"/>
        </w:rPr>
        <w:t> </w:t>
      </w:r>
      <w:r>
        <w:rPr>
          <w:sz w:val="28"/>
        </w:rPr>
        <w:t>системе).</w:t>
      </w:r>
    </w:p>
    <w:p>
      <w:pPr>
        <w:pStyle w:val="ListParagraph"/>
        <w:numPr>
          <w:ilvl w:val="1"/>
          <w:numId w:val="3"/>
        </w:numPr>
        <w:tabs>
          <w:tab w:pos="1101" w:val="left" w:leader="none"/>
        </w:tabs>
        <w:spacing w:line="240" w:lineRule="auto" w:before="0" w:after="0"/>
        <w:ind w:left="1030" w:right="105" w:hanging="360"/>
        <w:jc w:val="both"/>
        <w:rPr>
          <w:sz w:val="28"/>
        </w:rPr>
      </w:pPr>
      <w:r>
        <w:rPr>
          <w:sz w:val="28"/>
        </w:rPr>
        <w:t>проведения закупки на поставку товаров, выполнение работ,  оказание услуг, сведения о которых составляют коммерческую тайну, а также являются сведениями ограниченного доступа, при условии, что такие сведения содержатся в документации процедуры закупки либо в проекте</w:t>
      </w:r>
      <w:r>
        <w:rPr>
          <w:spacing w:val="-3"/>
          <w:sz w:val="28"/>
        </w:rPr>
        <w:t> </w:t>
      </w:r>
      <w:r>
        <w:rPr>
          <w:sz w:val="28"/>
        </w:rPr>
        <w:t>договора.</w:t>
      </w:r>
    </w:p>
    <w:p>
      <w:pPr>
        <w:pStyle w:val="ListParagraph"/>
        <w:numPr>
          <w:ilvl w:val="0"/>
          <w:numId w:val="3"/>
        </w:numPr>
        <w:tabs>
          <w:tab w:pos="419" w:val="left" w:leader="none"/>
        </w:tabs>
        <w:spacing w:line="240" w:lineRule="auto" w:before="0" w:after="0"/>
        <w:ind w:left="102" w:right="108" w:firstLine="0"/>
        <w:jc w:val="both"/>
        <w:rPr>
          <w:sz w:val="28"/>
        </w:rPr>
      </w:pPr>
      <w:r>
        <w:rPr>
          <w:sz w:val="28"/>
        </w:rPr>
        <w:t>Закупки в электронной форме осуществляются на электронных торговых площадках определяемых решением (письменным актом) руководителя Заказчика.</w:t>
      </w:r>
    </w:p>
    <w:p>
      <w:pPr>
        <w:pStyle w:val="BodyText"/>
        <w:ind w:right="111"/>
      </w:pPr>
      <w:r>
        <w:rPr/>
        <w:t>Порядок закупок в электронной форме определяется регламентами электронных торговых площадок и настоящим Положением.</w:t>
      </w:r>
    </w:p>
    <w:p>
      <w:pPr>
        <w:pStyle w:val="BodyText"/>
        <w:ind w:right="105"/>
      </w:pPr>
      <w:r>
        <w:rPr/>
        <w:t>6.Выбор поставщика с помощью запроса ценовых котировок может осуществляться, 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500 000 (пятьсот тысяч) рублей.</w:t>
      </w:r>
    </w:p>
    <w:p>
      <w:pPr>
        <w:pStyle w:val="BodyText"/>
        <w:ind w:right="105"/>
      </w:pPr>
      <w:r>
        <w:rPr/>
        <w:t>7.При проведении закупки у единственного поставщика договор заключается напрямую с поставщиком, без использования конкурентных процедур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с учетом требований настоящего Положения.</w:t>
      </w:r>
    </w:p>
    <w:p>
      <w:pPr>
        <w:pStyle w:val="ListParagraph"/>
        <w:numPr>
          <w:ilvl w:val="0"/>
          <w:numId w:val="5"/>
        </w:numPr>
        <w:tabs>
          <w:tab w:pos="428" w:val="left" w:leader="none"/>
        </w:tabs>
        <w:spacing w:line="240" w:lineRule="auto" w:before="0" w:after="0"/>
        <w:ind w:left="102" w:right="108" w:firstLine="0"/>
        <w:jc w:val="both"/>
        <w:rPr>
          <w:sz w:val="28"/>
        </w:rPr>
      </w:pPr>
      <w:r>
        <w:rPr>
          <w:sz w:val="28"/>
        </w:rPr>
        <w:t>Заказчик вправе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(«или эквивалент») с указанием критериев определения соответствия аналога</w:t>
      </w:r>
      <w:r>
        <w:rPr>
          <w:spacing w:val="-3"/>
          <w:sz w:val="28"/>
        </w:rPr>
        <w:t> </w:t>
      </w:r>
      <w:r>
        <w:rPr>
          <w:sz w:val="28"/>
        </w:rPr>
        <w:t>(эквивалента).</w:t>
      </w:r>
    </w:p>
    <w:p>
      <w:pPr>
        <w:pStyle w:val="BodyText"/>
        <w:ind w:right="110"/>
      </w:pPr>
      <w:r>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w:t>
      </w:r>
      <w:r>
        <w:rPr>
          <w:spacing w:val="69"/>
        </w:rPr>
        <w:t> </w:t>
      </w:r>
      <w:r>
        <w:rPr/>
        <w:t>или</w:t>
      </w:r>
    </w:p>
    <w:p>
      <w:pPr>
        <w:spacing w:after="0"/>
        <w:sectPr>
          <w:pgSz w:w="11910" w:h="16840"/>
          <w:pgMar w:top="1060" w:bottom="280" w:left="1600" w:right="740"/>
        </w:sectPr>
      </w:pPr>
    </w:p>
    <w:p>
      <w:pPr>
        <w:pStyle w:val="BodyText"/>
        <w:spacing w:line="242" w:lineRule="auto" w:before="47"/>
        <w:ind w:right="111"/>
      </w:pPr>
      <w:r>
        <w:rPr/>
        <w:t>наименование производителя без слов «или аналог» («или эквивалент») допустимо:</w:t>
      </w:r>
    </w:p>
    <w:p>
      <w:pPr>
        <w:pStyle w:val="ListParagraph"/>
        <w:numPr>
          <w:ilvl w:val="0"/>
          <w:numId w:val="6"/>
        </w:numPr>
        <w:tabs>
          <w:tab w:pos="280" w:val="left" w:leader="none"/>
        </w:tabs>
        <w:spacing w:line="322" w:lineRule="exact" w:before="0" w:after="0"/>
        <w:ind w:left="102" w:right="105" w:firstLine="0"/>
        <w:jc w:val="both"/>
        <w:rPr>
          <w:sz w:val="28"/>
        </w:rPr>
      </w:pPr>
      <w:r>
        <w:rPr>
          <w:sz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w:t>
      </w:r>
      <w:r>
        <w:rPr>
          <w:spacing w:val="-18"/>
          <w:sz w:val="28"/>
        </w:rPr>
        <w:t> </w:t>
      </w:r>
      <w:r>
        <w:rPr>
          <w:sz w:val="28"/>
        </w:rPr>
        <w:t>документацией,</w:t>
      </w:r>
    </w:p>
    <w:p>
      <w:pPr>
        <w:pStyle w:val="ListParagraph"/>
        <w:numPr>
          <w:ilvl w:val="0"/>
          <w:numId w:val="6"/>
        </w:numPr>
        <w:tabs>
          <w:tab w:pos="441" w:val="left" w:leader="none"/>
        </w:tabs>
        <w:spacing w:line="240" w:lineRule="auto" w:before="0" w:after="0"/>
        <w:ind w:left="102" w:right="111" w:firstLine="0"/>
        <w:jc w:val="both"/>
        <w:rPr>
          <w:sz w:val="28"/>
        </w:rPr>
      </w:pPr>
      <w:r>
        <w:rPr>
          <w:sz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w:t>
      </w:r>
      <w:r>
        <w:rPr>
          <w:spacing w:val="-13"/>
          <w:sz w:val="28"/>
        </w:rPr>
        <w:t> </w:t>
      </w:r>
      <w:r>
        <w:rPr>
          <w:sz w:val="28"/>
        </w:rPr>
        <w:t>закупки.</w:t>
      </w:r>
    </w:p>
    <w:p>
      <w:pPr>
        <w:pStyle w:val="BodyText"/>
        <w:ind w:right="108"/>
      </w:pPr>
      <w:r>
        <w:rPr/>
        <w:t>Заказчик не вправе указывать требования к продукции, если такие  требования влекут за собой ограничение количества участников закупки и нарушение антимонопольного законодательства Российской</w:t>
      </w:r>
      <w:r>
        <w:rPr>
          <w:spacing w:val="-23"/>
        </w:rPr>
        <w:t> </w:t>
      </w:r>
      <w:r>
        <w:rPr/>
        <w:t>Федерации.</w:t>
      </w:r>
    </w:p>
    <w:p>
      <w:pPr>
        <w:pStyle w:val="ListParagraph"/>
        <w:numPr>
          <w:ilvl w:val="0"/>
          <w:numId w:val="5"/>
        </w:numPr>
        <w:tabs>
          <w:tab w:pos="388" w:val="left" w:leader="none"/>
        </w:tabs>
        <w:spacing w:line="240" w:lineRule="auto" w:before="0" w:after="0"/>
        <w:ind w:left="102" w:right="111" w:firstLine="0"/>
        <w:jc w:val="both"/>
        <w:rPr>
          <w:sz w:val="28"/>
        </w:rPr>
      </w:pPr>
      <w:r>
        <w:rPr>
          <w:sz w:val="28"/>
        </w:rPr>
        <w:t>Закупки осуществляются только способами предусмотренными настоящим Положением.</w:t>
      </w:r>
    </w:p>
    <w:p>
      <w:pPr>
        <w:pStyle w:val="ListParagraph"/>
        <w:numPr>
          <w:ilvl w:val="0"/>
          <w:numId w:val="5"/>
        </w:numPr>
        <w:tabs>
          <w:tab w:pos="522" w:val="left" w:leader="none"/>
        </w:tabs>
        <w:spacing w:line="321" w:lineRule="exact" w:before="0" w:after="0"/>
        <w:ind w:left="522" w:right="0" w:hanging="420"/>
        <w:jc w:val="both"/>
        <w:rPr>
          <w:sz w:val="28"/>
        </w:rPr>
      </w:pPr>
      <w:r>
        <w:rPr>
          <w:sz w:val="28"/>
        </w:rPr>
        <w:t>Закупки могут</w:t>
      </w:r>
      <w:r>
        <w:rPr>
          <w:spacing w:val="-8"/>
          <w:sz w:val="28"/>
        </w:rPr>
        <w:t> </w:t>
      </w:r>
      <w:r>
        <w:rPr>
          <w:sz w:val="28"/>
        </w:rPr>
        <w:t>осуществляться:</w:t>
      </w:r>
    </w:p>
    <w:p>
      <w:pPr>
        <w:pStyle w:val="ListParagraph"/>
        <w:numPr>
          <w:ilvl w:val="1"/>
          <w:numId w:val="5"/>
        </w:numPr>
        <w:tabs>
          <w:tab w:pos="766" w:val="left" w:leader="none"/>
        </w:tabs>
        <w:spacing w:line="240" w:lineRule="auto" w:before="0" w:after="0"/>
        <w:ind w:left="102" w:right="110" w:firstLine="0"/>
        <w:jc w:val="both"/>
        <w:rPr>
          <w:sz w:val="28"/>
        </w:rPr>
      </w:pPr>
      <w:r>
        <w:rPr>
          <w:sz w:val="28"/>
        </w:rPr>
        <w:t>исключительно с использованием документов на бумажных носителях (при проведении закрытых</w:t>
      </w:r>
      <w:r>
        <w:rPr>
          <w:spacing w:val="-17"/>
          <w:sz w:val="28"/>
        </w:rPr>
        <w:t> </w:t>
      </w:r>
      <w:r>
        <w:rPr>
          <w:sz w:val="28"/>
        </w:rPr>
        <w:t>закупок);</w:t>
      </w:r>
    </w:p>
    <w:p>
      <w:pPr>
        <w:pStyle w:val="ListParagraph"/>
        <w:numPr>
          <w:ilvl w:val="1"/>
          <w:numId w:val="5"/>
        </w:numPr>
        <w:tabs>
          <w:tab w:pos="814" w:val="left" w:leader="none"/>
        </w:tabs>
        <w:spacing w:line="242" w:lineRule="auto" w:before="0" w:after="0"/>
        <w:ind w:left="102" w:right="113" w:firstLine="0"/>
        <w:jc w:val="both"/>
        <w:rPr>
          <w:sz w:val="28"/>
        </w:rPr>
      </w:pPr>
      <w:r>
        <w:rPr>
          <w:sz w:val="28"/>
        </w:rPr>
        <w:t>исключительно с использованием документов в электронной форме (при проведении закупок в электронной</w:t>
      </w:r>
      <w:r>
        <w:rPr>
          <w:spacing w:val="-20"/>
          <w:sz w:val="28"/>
        </w:rPr>
        <w:t> </w:t>
      </w:r>
      <w:r>
        <w:rPr>
          <w:sz w:val="28"/>
        </w:rPr>
        <w:t>форме);</w:t>
      </w:r>
    </w:p>
    <w:p>
      <w:pPr>
        <w:pStyle w:val="ListParagraph"/>
        <w:numPr>
          <w:ilvl w:val="1"/>
          <w:numId w:val="5"/>
        </w:numPr>
        <w:tabs>
          <w:tab w:pos="838" w:val="left" w:leader="none"/>
        </w:tabs>
        <w:spacing w:line="322" w:lineRule="exact" w:before="0" w:after="0"/>
        <w:ind w:left="102" w:right="104" w:firstLine="0"/>
        <w:jc w:val="both"/>
        <w:rPr>
          <w:sz w:val="28"/>
        </w:rPr>
      </w:pPr>
      <w:r>
        <w:rPr>
          <w:sz w:val="28"/>
        </w:rPr>
        <w:t>с использованием документов как на бумажных носителях, так и документов в электронной форме, подписанных электронно-цифровой подписью (при проведении открытых</w:t>
      </w:r>
      <w:r>
        <w:rPr>
          <w:spacing w:val="-19"/>
          <w:sz w:val="28"/>
        </w:rPr>
        <w:t> </w:t>
      </w:r>
      <w:r>
        <w:rPr>
          <w:sz w:val="28"/>
        </w:rPr>
        <w:t>закупок).</w:t>
      </w:r>
    </w:p>
    <w:p>
      <w:pPr>
        <w:pStyle w:val="BodyText"/>
        <w:ind w:left="0"/>
        <w:jc w:val="left"/>
      </w:pPr>
    </w:p>
    <w:p>
      <w:pPr>
        <w:pStyle w:val="Heading1"/>
        <w:spacing w:line="321" w:lineRule="exact"/>
      </w:pPr>
      <w:r>
        <w:rPr/>
        <w:t>Статья 5. Общие требования</w:t>
      </w:r>
    </w:p>
    <w:p>
      <w:pPr>
        <w:pStyle w:val="BodyText"/>
        <w:ind w:right="104"/>
      </w:pPr>
      <w:r>
        <w:rPr/>
        <w:t>1.Организация закупок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и услугах, приобретение и оказание которых необходимо Заказчику,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координацию действий ответственных лиц, оформление результатов выполненной работы, а также контроль за данными мероприятиями.</w:t>
      </w:r>
    </w:p>
    <w:p>
      <w:pPr>
        <w:pStyle w:val="ListParagraph"/>
        <w:numPr>
          <w:ilvl w:val="0"/>
          <w:numId w:val="7"/>
        </w:numPr>
        <w:tabs>
          <w:tab w:pos="405" w:val="left" w:leader="none"/>
        </w:tabs>
        <w:spacing w:line="240" w:lineRule="auto" w:before="0" w:after="0"/>
        <w:ind w:left="102" w:right="106" w:firstLine="0"/>
        <w:jc w:val="both"/>
        <w:rPr>
          <w:sz w:val="28"/>
        </w:rPr>
      </w:pPr>
      <w:r>
        <w:rPr>
          <w:sz w:val="28"/>
        </w:rPr>
        <w:t>Заказы на поставку продукции и оказание услуг размещаются Заказчиком на основании Плана закупки товаров, работ, услуг (далее – План закупки). Формирование Плана закупки и размещение его в единой информационной системе осуществляются в порядке, установленном Правительством Российской</w:t>
      </w:r>
      <w:r>
        <w:rPr>
          <w:spacing w:val="-11"/>
          <w:sz w:val="28"/>
        </w:rPr>
        <w:t> </w:t>
      </w:r>
      <w:r>
        <w:rPr>
          <w:sz w:val="28"/>
        </w:rPr>
        <w:t>Федерации.</w:t>
      </w:r>
    </w:p>
    <w:p>
      <w:pPr>
        <w:pStyle w:val="BodyText"/>
        <w:ind w:right="104" w:firstLine="707"/>
      </w:pPr>
      <w:r>
        <w:rPr/>
        <w:t>Корректировка Плана закупки осуществляется в порядке, установленном Правительством Российской Федерации и в особых случаях. Особые случаи оформляются в виде служебной записки на имя руководителя Заказчика  и  подлежат  согласованию  с  ним.  В  случае  печатной     ошибки</w:t>
      </w:r>
    </w:p>
    <w:p>
      <w:pPr>
        <w:spacing w:after="0"/>
        <w:sectPr>
          <w:pgSz w:w="11910" w:h="16840"/>
          <w:pgMar w:top="1060" w:bottom="280" w:left="1600" w:right="740"/>
        </w:sectPr>
      </w:pPr>
    </w:p>
    <w:p>
      <w:pPr>
        <w:pStyle w:val="BodyText"/>
        <w:spacing w:line="242" w:lineRule="auto" w:before="47"/>
        <w:ind w:left="842" w:right="108"/>
      </w:pPr>
      <w:r>
        <w:rPr/>
        <w:t>корректировка Плана закупок осуществляется без оформления служебной записки.</w:t>
      </w:r>
    </w:p>
    <w:p>
      <w:pPr>
        <w:pStyle w:val="BodyText"/>
        <w:spacing w:before="1"/>
        <w:ind w:left="0"/>
        <w:jc w:val="left"/>
      </w:pPr>
    </w:p>
    <w:p>
      <w:pPr>
        <w:pStyle w:val="Heading1"/>
        <w:ind w:left="842"/>
      </w:pPr>
      <w:r>
        <w:rPr/>
        <w:t>Статья 6. Комиссия по проведению закупок</w:t>
      </w:r>
    </w:p>
    <w:p>
      <w:pPr>
        <w:pStyle w:val="BodyText"/>
        <w:spacing w:before="5"/>
        <w:ind w:left="0"/>
        <w:jc w:val="left"/>
        <w:rPr>
          <w:b/>
          <w:sz w:val="27"/>
        </w:rPr>
      </w:pPr>
    </w:p>
    <w:p>
      <w:pPr>
        <w:pStyle w:val="ListParagraph"/>
        <w:numPr>
          <w:ilvl w:val="1"/>
          <w:numId w:val="7"/>
        </w:numPr>
        <w:tabs>
          <w:tab w:pos="1149" w:val="left" w:leader="none"/>
        </w:tabs>
        <w:spacing w:line="240" w:lineRule="auto" w:before="1" w:after="0"/>
        <w:ind w:left="842" w:right="103" w:firstLine="0"/>
        <w:jc w:val="both"/>
        <w:rPr>
          <w:sz w:val="28"/>
        </w:rPr>
      </w:pPr>
      <w:r>
        <w:rPr>
          <w:spacing w:val="-4"/>
          <w:sz w:val="28"/>
        </w:rPr>
        <w:t>Комиссия </w:t>
      </w:r>
      <w:r>
        <w:rPr>
          <w:sz w:val="28"/>
        </w:rPr>
        <w:t>по проведению закупок для </w:t>
      </w:r>
      <w:r>
        <w:rPr>
          <w:spacing w:val="-3"/>
          <w:sz w:val="28"/>
        </w:rPr>
        <w:t>нужд Заказчика </w:t>
      </w:r>
      <w:r>
        <w:rPr>
          <w:sz w:val="28"/>
        </w:rPr>
        <w:t>(далее – </w:t>
      </w:r>
      <w:r>
        <w:rPr>
          <w:spacing w:val="-3"/>
          <w:sz w:val="28"/>
        </w:rPr>
        <w:t>Комиссия) </w:t>
      </w:r>
      <w:r>
        <w:rPr>
          <w:sz w:val="28"/>
        </w:rPr>
        <w:t>создается </w:t>
      </w:r>
      <w:r>
        <w:rPr>
          <w:spacing w:val="-4"/>
          <w:sz w:val="28"/>
        </w:rPr>
        <w:t>Заказчиком </w:t>
      </w:r>
      <w:r>
        <w:rPr>
          <w:sz w:val="28"/>
        </w:rPr>
        <w:t>и принимает решения, </w:t>
      </w:r>
      <w:r>
        <w:rPr>
          <w:spacing w:val="-4"/>
          <w:sz w:val="28"/>
        </w:rPr>
        <w:t>необходимые </w:t>
      </w:r>
      <w:r>
        <w:rPr>
          <w:sz w:val="28"/>
        </w:rPr>
        <w:t>для осуществления выбора поставщика при проведении  процедур закупки в </w:t>
      </w:r>
      <w:r>
        <w:rPr>
          <w:spacing w:val="-4"/>
          <w:sz w:val="28"/>
        </w:rPr>
        <w:t>том</w:t>
      </w:r>
      <w:r>
        <w:rPr>
          <w:spacing w:val="-28"/>
          <w:sz w:val="28"/>
        </w:rPr>
        <w:t> </w:t>
      </w:r>
      <w:r>
        <w:rPr>
          <w:sz w:val="28"/>
        </w:rPr>
        <w:t>числе:</w:t>
      </w:r>
    </w:p>
    <w:p>
      <w:pPr>
        <w:pStyle w:val="ListParagraph"/>
        <w:numPr>
          <w:ilvl w:val="0"/>
          <w:numId w:val="8"/>
        </w:numPr>
        <w:tabs>
          <w:tab w:pos="1224" w:val="left" w:leader="none"/>
        </w:tabs>
        <w:spacing w:line="240" w:lineRule="auto" w:before="0" w:after="0"/>
        <w:ind w:left="842" w:right="113" w:firstLine="0"/>
        <w:jc w:val="both"/>
        <w:rPr>
          <w:sz w:val="28"/>
        </w:rPr>
      </w:pPr>
      <w:r>
        <w:rPr>
          <w:sz w:val="28"/>
        </w:rPr>
        <w:t>определяет предмет закупки и форму ее проведения в соответствии с Планом</w:t>
      </w:r>
      <w:r>
        <w:rPr>
          <w:spacing w:val="-15"/>
          <w:sz w:val="28"/>
        </w:rPr>
        <w:t> </w:t>
      </w:r>
      <w:r>
        <w:rPr>
          <w:sz w:val="28"/>
        </w:rPr>
        <w:t>закупки;</w:t>
      </w:r>
    </w:p>
    <w:p>
      <w:pPr>
        <w:pStyle w:val="ListParagraph"/>
        <w:numPr>
          <w:ilvl w:val="0"/>
          <w:numId w:val="8"/>
        </w:numPr>
        <w:tabs>
          <w:tab w:pos="1164" w:val="left" w:leader="none"/>
        </w:tabs>
        <w:spacing w:line="240" w:lineRule="auto" w:before="0" w:after="0"/>
        <w:ind w:left="842" w:right="105" w:firstLine="0"/>
        <w:jc w:val="both"/>
        <w:rPr>
          <w:sz w:val="28"/>
        </w:rPr>
      </w:pPr>
      <w:r>
        <w:rPr>
          <w:sz w:val="28"/>
        </w:rPr>
        <w:t>разрабатывает (за исключением </w:t>
      </w:r>
      <w:r>
        <w:rPr>
          <w:spacing w:val="-3"/>
          <w:sz w:val="28"/>
        </w:rPr>
        <w:t>технического </w:t>
      </w:r>
      <w:r>
        <w:rPr>
          <w:sz w:val="28"/>
        </w:rPr>
        <w:t>задания и проекта договора) и размещает документацию о закупках в единой информационной системе в соответствии с требованиями  </w:t>
      </w:r>
      <w:r>
        <w:rPr>
          <w:spacing w:val="-3"/>
          <w:sz w:val="28"/>
        </w:rPr>
        <w:t>законодательства </w:t>
      </w:r>
      <w:r>
        <w:rPr>
          <w:sz w:val="28"/>
        </w:rPr>
        <w:t>и настоящим</w:t>
      </w:r>
      <w:r>
        <w:rPr>
          <w:spacing w:val="1"/>
          <w:sz w:val="28"/>
        </w:rPr>
        <w:t> </w:t>
      </w:r>
      <w:r>
        <w:rPr>
          <w:spacing w:val="-3"/>
          <w:sz w:val="28"/>
        </w:rPr>
        <w:t>Положением;</w:t>
      </w:r>
    </w:p>
    <w:p>
      <w:pPr>
        <w:pStyle w:val="ListParagraph"/>
        <w:numPr>
          <w:ilvl w:val="0"/>
          <w:numId w:val="8"/>
        </w:numPr>
        <w:tabs>
          <w:tab w:pos="1148" w:val="left" w:leader="none"/>
        </w:tabs>
        <w:spacing w:line="240" w:lineRule="auto" w:before="2" w:after="0"/>
        <w:ind w:left="1147" w:right="0" w:hanging="305"/>
        <w:jc w:val="both"/>
        <w:rPr>
          <w:sz w:val="28"/>
        </w:rPr>
      </w:pPr>
      <w:r>
        <w:rPr>
          <w:sz w:val="28"/>
        </w:rPr>
        <w:t>дает </w:t>
      </w:r>
      <w:r>
        <w:rPr>
          <w:spacing w:val="-4"/>
          <w:sz w:val="28"/>
        </w:rPr>
        <w:t>необходимые </w:t>
      </w:r>
      <w:r>
        <w:rPr>
          <w:sz w:val="28"/>
        </w:rPr>
        <w:t>разъяснения по </w:t>
      </w:r>
      <w:r>
        <w:rPr>
          <w:spacing w:val="-3"/>
          <w:sz w:val="28"/>
        </w:rPr>
        <w:t>закупочной</w:t>
      </w:r>
      <w:r>
        <w:rPr>
          <w:spacing w:val="5"/>
          <w:sz w:val="28"/>
        </w:rPr>
        <w:t> </w:t>
      </w:r>
      <w:r>
        <w:rPr>
          <w:sz w:val="28"/>
        </w:rPr>
        <w:t>документации;</w:t>
      </w:r>
    </w:p>
    <w:p>
      <w:pPr>
        <w:pStyle w:val="ListParagraph"/>
        <w:numPr>
          <w:ilvl w:val="0"/>
          <w:numId w:val="8"/>
        </w:numPr>
        <w:tabs>
          <w:tab w:pos="1148" w:val="left" w:leader="none"/>
        </w:tabs>
        <w:spacing w:line="322" w:lineRule="exact" w:before="0" w:after="0"/>
        <w:ind w:left="1147" w:right="0" w:hanging="305"/>
        <w:jc w:val="both"/>
        <w:rPr>
          <w:sz w:val="28"/>
        </w:rPr>
      </w:pPr>
      <w:r>
        <w:rPr>
          <w:sz w:val="28"/>
        </w:rPr>
        <w:t>производит сбор и регистрацию заявок на участие в</w:t>
      </w:r>
      <w:r>
        <w:rPr>
          <w:spacing w:val="-39"/>
          <w:sz w:val="28"/>
        </w:rPr>
        <w:t> </w:t>
      </w:r>
      <w:r>
        <w:rPr>
          <w:sz w:val="28"/>
        </w:rPr>
        <w:t>закупках;</w:t>
      </w:r>
    </w:p>
    <w:p>
      <w:pPr>
        <w:pStyle w:val="ListParagraph"/>
        <w:numPr>
          <w:ilvl w:val="0"/>
          <w:numId w:val="8"/>
        </w:numPr>
        <w:tabs>
          <w:tab w:pos="1204" w:val="left" w:leader="none"/>
        </w:tabs>
        <w:spacing w:line="240" w:lineRule="auto" w:before="0" w:after="0"/>
        <w:ind w:left="842" w:right="107" w:firstLine="0"/>
        <w:jc w:val="both"/>
        <w:rPr>
          <w:sz w:val="28"/>
        </w:rPr>
      </w:pPr>
      <w:r>
        <w:rPr>
          <w:sz w:val="28"/>
        </w:rPr>
        <w:t>решает вопрос о допуске или отказе в допуске к участию в процедуре закупки;</w:t>
      </w:r>
    </w:p>
    <w:p>
      <w:pPr>
        <w:pStyle w:val="ListParagraph"/>
        <w:numPr>
          <w:ilvl w:val="0"/>
          <w:numId w:val="8"/>
        </w:numPr>
        <w:tabs>
          <w:tab w:pos="1148" w:val="left" w:leader="none"/>
        </w:tabs>
        <w:spacing w:line="321" w:lineRule="exact" w:before="0" w:after="0"/>
        <w:ind w:left="1147" w:right="0" w:hanging="305"/>
        <w:jc w:val="both"/>
        <w:rPr>
          <w:sz w:val="28"/>
        </w:rPr>
      </w:pPr>
      <w:r>
        <w:rPr>
          <w:sz w:val="28"/>
        </w:rPr>
        <w:t>осуществляет процедуру закупок и ее</w:t>
      </w:r>
      <w:r>
        <w:rPr>
          <w:spacing w:val="-27"/>
          <w:sz w:val="28"/>
        </w:rPr>
        <w:t> </w:t>
      </w:r>
      <w:r>
        <w:rPr>
          <w:sz w:val="28"/>
        </w:rPr>
        <w:t>оформление;</w:t>
      </w:r>
    </w:p>
    <w:p>
      <w:pPr>
        <w:pStyle w:val="ListParagraph"/>
        <w:numPr>
          <w:ilvl w:val="0"/>
          <w:numId w:val="8"/>
        </w:numPr>
        <w:tabs>
          <w:tab w:pos="1250" w:val="left" w:leader="none"/>
        </w:tabs>
        <w:spacing w:line="240" w:lineRule="auto" w:before="0" w:after="0"/>
        <w:ind w:left="842" w:right="117" w:firstLine="0"/>
        <w:jc w:val="both"/>
        <w:rPr>
          <w:sz w:val="28"/>
        </w:rPr>
      </w:pPr>
      <w:r>
        <w:rPr>
          <w:sz w:val="28"/>
        </w:rPr>
        <w:t>определяет победителя или принимает иное решение по </w:t>
      </w:r>
      <w:r>
        <w:rPr>
          <w:spacing w:val="-4"/>
          <w:sz w:val="28"/>
        </w:rPr>
        <w:t>результатам </w:t>
      </w:r>
      <w:r>
        <w:rPr>
          <w:sz w:val="28"/>
        </w:rPr>
        <w:t>закупок.</w:t>
      </w:r>
    </w:p>
    <w:p>
      <w:pPr>
        <w:pStyle w:val="ListParagraph"/>
        <w:numPr>
          <w:ilvl w:val="0"/>
          <w:numId w:val="8"/>
        </w:numPr>
        <w:tabs>
          <w:tab w:pos="1308" w:val="left" w:leader="none"/>
        </w:tabs>
        <w:spacing w:line="240" w:lineRule="auto" w:before="2" w:after="0"/>
        <w:ind w:left="842" w:right="100" w:firstLine="0"/>
        <w:jc w:val="both"/>
        <w:rPr>
          <w:sz w:val="28"/>
        </w:rPr>
      </w:pPr>
      <w:r>
        <w:rPr>
          <w:sz w:val="28"/>
        </w:rPr>
        <w:t>выполняет иные функции по проведению закупок, изложенные в </w:t>
      </w:r>
      <w:r>
        <w:rPr>
          <w:spacing w:val="-3"/>
          <w:sz w:val="28"/>
        </w:rPr>
        <w:t>Положении </w:t>
      </w:r>
      <w:r>
        <w:rPr>
          <w:sz w:val="28"/>
        </w:rPr>
        <w:t>о </w:t>
      </w:r>
      <w:r>
        <w:rPr>
          <w:spacing w:val="-4"/>
          <w:sz w:val="28"/>
        </w:rPr>
        <w:t>комиссии</w:t>
      </w:r>
      <w:r>
        <w:rPr>
          <w:spacing w:val="62"/>
          <w:sz w:val="28"/>
        </w:rPr>
        <w:t> </w:t>
      </w:r>
      <w:r>
        <w:rPr>
          <w:sz w:val="28"/>
        </w:rPr>
        <w:t>по проведению закупок для нужд Автономного учреждения Ханты-Мансийского автономного округа – Югры «Социально- оздоровительный центр «Сыновья», утвержденном </w:t>
      </w:r>
      <w:r>
        <w:rPr>
          <w:spacing w:val="-4"/>
          <w:sz w:val="28"/>
        </w:rPr>
        <w:t>руководителем</w:t>
      </w:r>
      <w:r>
        <w:rPr>
          <w:spacing w:val="-21"/>
          <w:sz w:val="28"/>
        </w:rPr>
        <w:t> </w:t>
      </w:r>
      <w:r>
        <w:rPr>
          <w:sz w:val="28"/>
        </w:rPr>
        <w:t>Заказчика.</w:t>
      </w:r>
    </w:p>
    <w:p>
      <w:pPr>
        <w:pStyle w:val="ListParagraph"/>
        <w:numPr>
          <w:ilvl w:val="1"/>
          <w:numId w:val="7"/>
        </w:numPr>
        <w:tabs>
          <w:tab w:pos="1123" w:val="left" w:leader="none"/>
        </w:tabs>
        <w:spacing w:line="322" w:lineRule="exact" w:before="0" w:after="0"/>
        <w:ind w:left="1122" w:right="0" w:hanging="280"/>
        <w:jc w:val="both"/>
        <w:rPr>
          <w:sz w:val="28"/>
        </w:rPr>
      </w:pPr>
      <w:r>
        <w:rPr>
          <w:sz w:val="28"/>
        </w:rPr>
        <w:t>Состав Комиссии утверждается руководителем Заказчика, при</w:t>
      </w:r>
      <w:r>
        <w:rPr>
          <w:spacing w:val="-21"/>
          <w:sz w:val="28"/>
        </w:rPr>
        <w:t> </w:t>
      </w:r>
      <w:r>
        <w:rPr>
          <w:sz w:val="28"/>
        </w:rPr>
        <w:t>этом:</w:t>
      </w:r>
    </w:p>
    <w:p>
      <w:pPr>
        <w:pStyle w:val="ListParagraph"/>
        <w:numPr>
          <w:ilvl w:val="0"/>
          <w:numId w:val="9"/>
        </w:numPr>
        <w:tabs>
          <w:tab w:pos="1006" w:val="left" w:leader="none"/>
        </w:tabs>
        <w:spacing w:line="240" w:lineRule="auto" w:before="0" w:after="0"/>
        <w:ind w:left="842" w:right="0" w:firstLine="0"/>
        <w:jc w:val="both"/>
        <w:rPr>
          <w:sz w:val="28"/>
        </w:rPr>
      </w:pPr>
      <w:r>
        <w:rPr>
          <w:sz w:val="28"/>
        </w:rPr>
        <w:t>число членов Комиссии должно быть не менее чем пять</w:t>
      </w:r>
      <w:r>
        <w:rPr>
          <w:spacing w:val="-16"/>
          <w:sz w:val="28"/>
        </w:rPr>
        <w:t> </w:t>
      </w:r>
      <w:r>
        <w:rPr>
          <w:sz w:val="28"/>
        </w:rPr>
        <w:t>человек;</w:t>
      </w:r>
    </w:p>
    <w:p>
      <w:pPr>
        <w:pStyle w:val="ListParagraph"/>
        <w:numPr>
          <w:ilvl w:val="0"/>
          <w:numId w:val="9"/>
        </w:numPr>
        <w:tabs>
          <w:tab w:pos="1051" w:val="left" w:leader="none"/>
        </w:tabs>
        <w:spacing w:line="240" w:lineRule="auto" w:before="2" w:after="0"/>
        <w:ind w:left="842" w:right="103" w:firstLine="0"/>
        <w:jc w:val="both"/>
        <w:rPr>
          <w:sz w:val="28"/>
        </w:rPr>
      </w:pPr>
      <w:r>
        <w:rPr>
          <w:sz w:val="28"/>
        </w:rPr>
        <w:t>в состав </w:t>
      </w:r>
      <w:r>
        <w:rPr>
          <w:spacing w:val="-3"/>
          <w:sz w:val="28"/>
        </w:rPr>
        <w:t>Комиссии </w:t>
      </w:r>
      <w:r>
        <w:rPr>
          <w:sz w:val="28"/>
        </w:rPr>
        <w:t>не могут </w:t>
      </w:r>
      <w:r>
        <w:rPr>
          <w:spacing w:val="-3"/>
          <w:sz w:val="28"/>
        </w:rPr>
        <w:t>включаться </w:t>
      </w:r>
      <w:r>
        <w:rPr>
          <w:sz w:val="28"/>
        </w:rPr>
        <w:t>лица, лично заинтересованные в </w:t>
      </w:r>
      <w:r>
        <w:rPr>
          <w:spacing w:val="-4"/>
          <w:sz w:val="28"/>
        </w:rPr>
        <w:t>результатах </w:t>
      </w:r>
      <w:r>
        <w:rPr>
          <w:sz w:val="28"/>
        </w:rPr>
        <w:t>закупки (представители участников, подавших заявки на участие в процедуре закупки, состоящие в штате организаций, подавших указанные заявки), либо лица, на </w:t>
      </w:r>
      <w:r>
        <w:rPr>
          <w:spacing w:val="-5"/>
          <w:sz w:val="28"/>
        </w:rPr>
        <w:t>которых </w:t>
      </w:r>
      <w:r>
        <w:rPr>
          <w:sz w:val="28"/>
        </w:rPr>
        <w:t>способны </w:t>
      </w:r>
      <w:r>
        <w:rPr>
          <w:spacing w:val="-3"/>
          <w:sz w:val="28"/>
        </w:rPr>
        <w:t>оказывать </w:t>
      </w:r>
      <w:r>
        <w:rPr>
          <w:sz w:val="28"/>
        </w:rPr>
        <w:t>влияние участники размещения</w:t>
      </w:r>
      <w:r>
        <w:rPr>
          <w:spacing w:val="-11"/>
          <w:sz w:val="28"/>
        </w:rPr>
        <w:t> </w:t>
      </w:r>
      <w:r>
        <w:rPr>
          <w:sz w:val="28"/>
        </w:rPr>
        <w:t>заказа.</w:t>
      </w:r>
    </w:p>
    <w:p>
      <w:pPr>
        <w:pStyle w:val="ListParagraph"/>
        <w:numPr>
          <w:ilvl w:val="1"/>
          <w:numId w:val="7"/>
        </w:numPr>
        <w:tabs>
          <w:tab w:pos="1183" w:val="left" w:leader="none"/>
        </w:tabs>
        <w:spacing w:line="240" w:lineRule="auto" w:before="0" w:after="0"/>
        <w:ind w:left="842" w:right="118" w:firstLine="0"/>
        <w:jc w:val="both"/>
        <w:rPr>
          <w:sz w:val="28"/>
        </w:rPr>
      </w:pPr>
      <w:r>
        <w:rPr>
          <w:sz w:val="28"/>
        </w:rPr>
        <w:t>Заседание </w:t>
      </w:r>
      <w:r>
        <w:rPr>
          <w:spacing w:val="-4"/>
          <w:sz w:val="28"/>
        </w:rPr>
        <w:t>Комиссии </w:t>
      </w:r>
      <w:r>
        <w:rPr>
          <w:sz w:val="28"/>
        </w:rPr>
        <w:t>считается правомочным, если на нем присутствует более половины </w:t>
      </w:r>
      <w:r>
        <w:rPr>
          <w:spacing w:val="-3"/>
          <w:sz w:val="28"/>
        </w:rPr>
        <w:t>от </w:t>
      </w:r>
      <w:r>
        <w:rPr>
          <w:sz w:val="28"/>
        </w:rPr>
        <w:t>общего числа ее</w:t>
      </w:r>
      <w:r>
        <w:rPr>
          <w:spacing w:val="-25"/>
          <w:sz w:val="28"/>
        </w:rPr>
        <w:t> </w:t>
      </w:r>
      <w:r>
        <w:rPr>
          <w:sz w:val="28"/>
        </w:rPr>
        <w:t>членов.</w:t>
      </w:r>
    </w:p>
    <w:p>
      <w:pPr>
        <w:pStyle w:val="BodyText"/>
        <w:spacing w:before="6"/>
        <w:ind w:left="0"/>
        <w:jc w:val="left"/>
      </w:pPr>
    </w:p>
    <w:p>
      <w:pPr>
        <w:pStyle w:val="Heading1"/>
        <w:ind w:left="983"/>
        <w:jc w:val="left"/>
      </w:pPr>
      <w:r>
        <w:rPr/>
        <w:t>Статья 7. Информационное обеспечение закупки</w:t>
      </w:r>
    </w:p>
    <w:p>
      <w:pPr>
        <w:pStyle w:val="BodyText"/>
        <w:spacing w:before="5"/>
        <w:ind w:left="0"/>
        <w:jc w:val="left"/>
        <w:rPr>
          <w:b/>
          <w:sz w:val="27"/>
        </w:rPr>
      </w:pPr>
    </w:p>
    <w:p>
      <w:pPr>
        <w:pStyle w:val="BodyText"/>
        <w:spacing w:before="1"/>
        <w:ind w:left="983" w:hanging="360"/>
        <w:jc w:val="left"/>
      </w:pPr>
      <w:r>
        <w:rPr/>
        <w:t>1. Размещению в единой информационной системе подлежит размещению следующая информация:</w:t>
      </w:r>
    </w:p>
    <w:p>
      <w:pPr>
        <w:pStyle w:val="ListParagraph"/>
        <w:numPr>
          <w:ilvl w:val="0"/>
          <w:numId w:val="10"/>
        </w:numPr>
        <w:tabs>
          <w:tab w:pos="983" w:val="left" w:leader="none"/>
          <w:tab w:pos="984" w:val="left" w:leader="none"/>
        </w:tabs>
        <w:spacing w:line="322" w:lineRule="exact" w:before="0" w:after="0"/>
        <w:ind w:left="983" w:right="0" w:hanging="869"/>
        <w:jc w:val="left"/>
        <w:rPr>
          <w:sz w:val="28"/>
        </w:rPr>
      </w:pPr>
      <w:r>
        <w:rPr>
          <w:sz w:val="28"/>
        </w:rPr>
        <w:t>настоящее</w:t>
      </w:r>
      <w:r>
        <w:rPr>
          <w:spacing w:val="4"/>
          <w:sz w:val="28"/>
        </w:rPr>
        <w:t> </w:t>
      </w:r>
      <w:r>
        <w:rPr>
          <w:spacing w:val="-3"/>
          <w:sz w:val="28"/>
        </w:rPr>
        <w:t>Положение;</w:t>
      </w:r>
    </w:p>
    <w:p>
      <w:pPr>
        <w:pStyle w:val="ListParagraph"/>
        <w:numPr>
          <w:ilvl w:val="0"/>
          <w:numId w:val="10"/>
        </w:numPr>
        <w:tabs>
          <w:tab w:pos="983" w:val="left" w:leader="none"/>
          <w:tab w:pos="984" w:val="left" w:leader="none"/>
        </w:tabs>
        <w:spacing w:line="322" w:lineRule="exact" w:before="2" w:after="0"/>
        <w:ind w:left="983" w:right="0" w:hanging="869"/>
        <w:jc w:val="left"/>
        <w:rPr>
          <w:sz w:val="28"/>
        </w:rPr>
      </w:pPr>
      <w:r>
        <w:rPr>
          <w:sz w:val="28"/>
        </w:rPr>
        <w:t>План</w:t>
      </w:r>
      <w:r>
        <w:rPr>
          <w:spacing w:val="-8"/>
          <w:sz w:val="28"/>
        </w:rPr>
        <w:t> </w:t>
      </w:r>
      <w:r>
        <w:rPr>
          <w:sz w:val="28"/>
        </w:rPr>
        <w:t>закупки;</w:t>
      </w:r>
    </w:p>
    <w:p>
      <w:pPr>
        <w:pStyle w:val="ListParagraph"/>
        <w:numPr>
          <w:ilvl w:val="0"/>
          <w:numId w:val="10"/>
        </w:numPr>
        <w:tabs>
          <w:tab w:pos="983" w:val="left" w:leader="none"/>
          <w:tab w:pos="984" w:val="left" w:leader="none"/>
        </w:tabs>
        <w:spacing w:line="322" w:lineRule="exact" w:before="0" w:after="0"/>
        <w:ind w:left="983" w:right="0" w:hanging="869"/>
        <w:jc w:val="left"/>
        <w:rPr>
          <w:sz w:val="28"/>
        </w:rPr>
      </w:pPr>
      <w:r>
        <w:rPr>
          <w:sz w:val="28"/>
        </w:rPr>
        <w:t>извещение о</w:t>
      </w:r>
      <w:r>
        <w:rPr>
          <w:spacing w:val="6"/>
          <w:sz w:val="28"/>
        </w:rPr>
        <w:t> </w:t>
      </w:r>
      <w:r>
        <w:rPr>
          <w:spacing w:val="-3"/>
          <w:sz w:val="28"/>
        </w:rPr>
        <w:t>закупке;</w:t>
      </w:r>
    </w:p>
    <w:p>
      <w:pPr>
        <w:pStyle w:val="ListParagraph"/>
        <w:numPr>
          <w:ilvl w:val="0"/>
          <w:numId w:val="10"/>
        </w:numPr>
        <w:tabs>
          <w:tab w:pos="983" w:val="left" w:leader="none"/>
          <w:tab w:pos="984" w:val="left" w:leader="none"/>
        </w:tabs>
        <w:spacing w:line="322" w:lineRule="exact" w:before="0" w:after="0"/>
        <w:ind w:left="983" w:right="0" w:hanging="869"/>
        <w:jc w:val="left"/>
        <w:rPr>
          <w:sz w:val="28"/>
        </w:rPr>
      </w:pPr>
      <w:r>
        <w:rPr>
          <w:sz w:val="28"/>
        </w:rPr>
        <w:t>документация о</w:t>
      </w:r>
      <w:r>
        <w:rPr>
          <w:spacing w:val="-2"/>
          <w:sz w:val="28"/>
        </w:rPr>
        <w:t> </w:t>
      </w:r>
      <w:r>
        <w:rPr>
          <w:spacing w:val="-3"/>
          <w:sz w:val="28"/>
        </w:rPr>
        <w:t>закупке;</w:t>
      </w:r>
    </w:p>
    <w:p>
      <w:pPr>
        <w:pStyle w:val="ListParagraph"/>
        <w:numPr>
          <w:ilvl w:val="0"/>
          <w:numId w:val="10"/>
        </w:numPr>
        <w:tabs>
          <w:tab w:pos="983" w:val="left" w:leader="none"/>
          <w:tab w:pos="984" w:val="left" w:leader="none"/>
        </w:tabs>
        <w:spacing w:line="322" w:lineRule="exact" w:before="0" w:after="0"/>
        <w:ind w:left="983" w:right="0" w:hanging="869"/>
        <w:jc w:val="left"/>
        <w:rPr>
          <w:sz w:val="28"/>
        </w:rPr>
      </w:pPr>
      <w:r>
        <w:rPr>
          <w:sz w:val="28"/>
        </w:rPr>
        <w:t>проект</w:t>
      </w:r>
      <w:r>
        <w:rPr>
          <w:spacing w:val="-18"/>
          <w:sz w:val="28"/>
        </w:rPr>
        <w:t> </w:t>
      </w:r>
      <w:r>
        <w:rPr>
          <w:sz w:val="28"/>
        </w:rPr>
        <w:t>договора;</w:t>
      </w:r>
    </w:p>
    <w:p>
      <w:pPr>
        <w:pStyle w:val="ListParagraph"/>
        <w:numPr>
          <w:ilvl w:val="0"/>
          <w:numId w:val="10"/>
        </w:numPr>
        <w:tabs>
          <w:tab w:pos="983" w:val="left" w:leader="none"/>
          <w:tab w:pos="984" w:val="left" w:leader="none"/>
        </w:tabs>
        <w:spacing w:line="322" w:lineRule="exact" w:before="0" w:after="0"/>
        <w:ind w:left="983" w:right="0" w:hanging="869"/>
        <w:jc w:val="left"/>
        <w:rPr>
          <w:sz w:val="28"/>
        </w:rPr>
      </w:pPr>
      <w:r>
        <w:rPr>
          <w:sz w:val="28"/>
        </w:rPr>
        <w:t>изменения, вносимые в извещение и документацию по</w:t>
      </w:r>
      <w:r>
        <w:rPr>
          <w:spacing w:val="-10"/>
          <w:sz w:val="28"/>
        </w:rPr>
        <w:t> </w:t>
      </w:r>
      <w:r>
        <w:rPr>
          <w:spacing w:val="-3"/>
          <w:sz w:val="28"/>
        </w:rPr>
        <w:t>закупкам;</w:t>
      </w:r>
    </w:p>
    <w:p>
      <w:pPr>
        <w:pStyle w:val="ListParagraph"/>
        <w:numPr>
          <w:ilvl w:val="0"/>
          <w:numId w:val="10"/>
        </w:numPr>
        <w:tabs>
          <w:tab w:pos="983" w:val="left" w:leader="none"/>
          <w:tab w:pos="984" w:val="left" w:leader="none"/>
        </w:tabs>
        <w:spacing w:line="240" w:lineRule="auto" w:before="0" w:after="0"/>
        <w:ind w:left="983" w:right="0" w:hanging="869"/>
        <w:jc w:val="left"/>
        <w:rPr>
          <w:sz w:val="28"/>
        </w:rPr>
      </w:pPr>
      <w:r>
        <w:rPr>
          <w:sz w:val="28"/>
        </w:rPr>
        <w:t>разъяснения</w:t>
      </w:r>
      <w:r>
        <w:rPr>
          <w:spacing w:val="-22"/>
          <w:sz w:val="28"/>
        </w:rPr>
        <w:t> </w:t>
      </w:r>
      <w:r>
        <w:rPr>
          <w:sz w:val="28"/>
        </w:rPr>
        <w:t>документации;</w:t>
      </w:r>
    </w:p>
    <w:p>
      <w:pPr>
        <w:spacing w:after="0" w:line="240" w:lineRule="auto"/>
        <w:jc w:val="left"/>
        <w:rPr>
          <w:sz w:val="28"/>
        </w:rPr>
        <w:sectPr>
          <w:pgSz w:w="11910" w:h="16840"/>
          <w:pgMar w:top="1060" w:bottom="280" w:left="860" w:right="740"/>
        </w:sectPr>
      </w:pPr>
    </w:p>
    <w:p>
      <w:pPr>
        <w:pStyle w:val="ListParagraph"/>
        <w:numPr>
          <w:ilvl w:val="0"/>
          <w:numId w:val="10"/>
        </w:numPr>
        <w:tabs>
          <w:tab w:pos="983" w:val="left" w:leader="none"/>
          <w:tab w:pos="984" w:val="left" w:leader="none"/>
        </w:tabs>
        <w:spacing w:line="240" w:lineRule="auto" w:before="47" w:after="0"/>
        <w:ind w:left="983" w:right="0" w:hanging="869"/>
        <w:jc w:val="left"/>
        <w:rPr>
          <w:sz w:val="28"/>
        </w:rPr>
      </w:pPr>
      <w:r>
        <w:rPr>
          <w:spacing w:val="-4"/>
          <w:sz w:val="28"/>
        </w:rPr>
        <w:t>протоколы, </w:t>
      </w:r>
      <w:r>
        <w:rPr>
          <w:sz w:val="28"/>
        </w:rPr>
        <w:t>составляемые в </w:t>
      </w:r>
      <w:r>
        <w:rPr>
          <w:spacing w:val="-5"/>
          <w:sz w:val="28"/>
        </w:rPr>
        <w:t>ходе</w:t>
      </w:r>
      <w:r>
        <w:rPr>
          <w:spacing w:val="5"/>
          <w:sz w:val="28"/>
        </w:rPr>
        <w:t> </w:t>
      </w:r>
      <w:r>
        <w:rPr>
          <w:sz w:val="28"/>
        </w:rPr>
        <w:t>закупки;</w:t>
      </w:r>
    </w:p>
    <w:p>
      <w:pPr>
        <w:pStyle w:val="ListParagraph"/>
        <w:numPr>
          <w:ilvl w:val="0"/>
          <w:numId w:val="10"/>
        </w:numPr>
        <w:tabs>
          <w:tab w:pos="983" w:val="left" w:leader="none"/>
          <w:tab w:pos="984" w:val="left" w:leader="none"/>
        </w:tabs>
        <w:spacing w:line="240" w:lineRule="auto" w:before="2" w:after="0"/>
        <w:ind w:left="983" w:right="0" w:hanging="869"/>
        <w:jc w:val="left"/>
        <w:rPr>
          <w:sz w:val="28"/>
        </w:rPr>
      </w:pPr>
      <w:r>
        <w:rPr>
          <w:sz w:val="28"/>
        </w:rPr>
        <w:t>информация об изменении </w:t>
      </w:r>
      <w:r>
        <w:rPr>
          <w:spacing w:val="-3"/>
          <w:sz w:val="28"/>
        </w:rPr>
        <w:t>договора </w:t>
      </w:r>
      <w:r>
        <w:rPr>
          <w:sz w:val="28"/>
        </w:rPr>
        <w:t>с указанием измененных</w:t>
      </w:r>
      <w:r>
        <w:rPr>
          <w:spacing w:val="-24"/>
          <w:sz w:val="28"/>
        </w:rPr>
        <w:t> </w:t>
      </w:r>
      <w:r>
        <w:rPr>
          <w:sz w:val="28"/>
        </w:rPr>
        <w:t>условий;</w:t>
      </w:r>
    </w:p>
    <w:p>
      <w:pPr>
        <w:pStyle w:val="ListParagraph"/>
        <w:numPr>
          <w:ilvl w:val="0"/>
          <w:numId w:val="10"/>
        </w:numPr>
        <w:tabs>
          <w:tab w:pos="984" w:val="left" w:leader="none"/>
        </w:tabs>
        <w:spacing w:line="240" w:lineRule="auto" w:before="0" w:after="0"/>
        <w:ind w:left="983" w:right="103" w:hanging="869"/>
        <w:jc w:val="both"/>
        <w:rPr>
          <w:sz w:val="28"/>
        </w:rPr>
      </w:pPr>
      <w:r>
        <w:rPr>
          <w:sz w:val="28"/>
        </w:rPr>
        <w:t>ежемесячно, не позднее 10-го числа месяца, следующего за отчетным </w:t>
      </w:r>
      <w:r>
        <w:rPr>
          <w:spacing w:val="-3"/>
          <w:sz w:val="28"/>
        </w:rPr>
        <w:t>периодом, </w:t>
      </w:r>
      <w:r>
        <w:rPr>
          <w:sz w:val="28"/>
        </w:rPr>
        <w:t>сведения о количестве и об общей стоимости договоров, заключенных </w:t>
      </w:r>
      <w:r>
        <w:rPr>
          <w:spacing w:val="-4"/>
          <w:sz w:val="28"/>
        </w:rPr>
        <w:t>Заказчиком </w:t>
      </w:r>
      <w:r>
        <w:rPr>
          <w:sz w:val="28"/>
        </w:rPr>
        <w:t>по </w:t>
      </w:r>
      <w:r>
        <w:rPr>
          <w:spacing w:val="-4"/>
          <w:sz w:val="28"/>
        </w:rPr>
        <w:t>результатам </w:t>
      </w:r>
      <w:r>
        <w:rPr>
          <w:sz w:val="28"/>
        </w:rPr>
        <w:t>закупки товаров, </w:t>
      </w:r>
      <w:r>
        <w:rPr>
          <w:spacing w:val="-5"/>
          <w:sz w:val="28"/>
        </w:rPr>
        <w:t>работ, </w:t>
      </w:r>
      <w:r>
        <w:rPr>
          <w:spacing w:val="-7"/>
          <w:sz w:val="28"/>
        </w:rPr>
        <w:t>услуг, </w:t>
      </w:r>
      <w:r>
        <w:rPr>
          <w:sz w:val="28"/>
        </w:rPr>
        <w:t>в </w:t>
      </w:r>
      <w:r>
        <w:rPr>
          <w:spacing w:val="-4"/>
          <w:sz w:val="28"/>
        </w:rPr>
        <w:t>том </w:t>
      </w:r>
      <w:r>
        <w:rPr>
          <w:sz w:val="28"/>
        </w:rPr>
        <w:t>числе по </w:t>
      </w:r>
      <w:r>
        <w:rPr>
          <w:spacing w:val="-4"/>
          <w:sz w:val="28"/>
        </w:rPr>
        <w:t>результатам </w:t>
      </w:r>
      <w:r>
        <w:rPr>
          <w:sz w:val="28"/>
        </w:rPr>
        <w:t>закупки у единственного поставщика и по </w:t>
      </w:r>
      <w:r>
        <w:rPr>
          <w:spacing w:val="-4"/>
          <w:sz w:val="28"/>
        </w:rPr>
        <w:t>результатам </w:t>
      </w:r>
      <w:r>
        <w:rPr>
          <w:sz w:val="28"/>
        </w:rPr>
        <w:t>закупки, сведения о </w:t>
      </w:r>
      <w:r>
        <w:rPr>
          <w:spacing w:val="-5"/>
          <w:sz w:val="28"/>
        </w:rPr>
        <w:t>которой </w:t>
      </w:r>
      <w:r>
        <w:rPr>
          <w:sz w:val="28"/>
        </w:rPr>
        <w:t>составляют </w:t>
      </w:r>
      <w:r>
        <w:rPr>
          <w:spacing w:val="-3"/>
          <w:sz w:val="28"/>
        </w:rPr>
        <w:t>государственную </w:t>
      </w:r>
      <w:r>
        <w:rPr>
          <w:sz w:val="28"/>
        </w:rPr>
        <w:t>тайну или в отношении </w:t>
      </w:r>
      <w:r>
        <w:rPr>
          <w:spacing w:val="-5"/>
          <w:sz w:val="28"/>
        </w:rPr>
        <w:t>которой </w:t>
      </w:r>
      <w:r>
        <w:rPr>
          <w:sz w:val="28"/>
        </w:rPr>
        <w:t>приняты решения  Правительства  </w:t>
      </w:r>
      <w:r>
        <w:rPr>
          <w:spacing w:val="-3"/>
          <w:sz w:val="28"/>
        </w:rPr>
        <w:t>Российской </w:t>
      </w:r>
      <w:r>
        <w:rPr>
          <w:sz w:val="28"/>
        </w:rPr>
        <w:t>Федерации в соответствии с частью 16 статьи 4 Федерального </w:t>
      </w:r>
      <w:r>
        <w:rPr>
          <w:spacing w:val="-3"/>
          <w:sz w:val="28"/>
        </w:rPr>
        <w:t>закона </w:t>
      </w:r>
      <w:r>
        <w:rPr>
          <w:sz w:val="28"/>
        </w:rPr>
        <w:t>№ 223- ФЗ от 18 </w:t>
      </w:r>
      <w:r>
        <w:rPr>
          <w:spacing w:val="-3"/>
          <w:sz w:val="28"/>
        </w:rPr>
        <w:t>июля </w:t>
      </w:r>
      <w:r>
        <w:rPr>
          <w:spacing w:val="-4"/>
          <w:sz w:val="28"/>
        </w:rPr>
        <w:t>2011 </w:t>
      </w:r>
      <w:r>
        <w:rPr>
          <w:spacing w:val="-5"/>
          <w:sz w:val="28"/>
        </w:rPr>
        <w:t>года </w:t>
      </w:r>
      <w:r>
        <w:rPr>
          <w:sz w:val="28"/>
        </w:rPr>
        <w:t>«О закупках товаров, </w:t>
      </w:r>
      <w:r>
        <w:rPr>
          <w:spacing w:val="-5"/>
          <w:sz w:val="28"/>
        </w:rPr>
        <w:t>работ, </w:t>
      </w:r>
      <w:r>
        <w:rPr>
          <w:sz w:val="28"/>
        </w:rPr>
        <w:t>услуг отдельными видами юридических лиц», сведения о количестве и об общей стоимости договоров, заключенных по </w:t>
      </w:r>
      <w:r>
        <w:rPr>
          <w:spacing w:val="-3"/>
          <w:sz w:val="28"/>
        </w:rPr>
        <w:t>результатам </w:t>
      </w:r>
      <w:r>
        <w:rPr>
          <w:sz w:val="28"/>
        </w:rPr>
        <w:t>закупки у </w:t>
      </w:r>
      <w:r>
        <w:rPr>
          <w:spacing w:val="-3"/>
          <w:sz w:val="28"/>
        </w:rPr>
        <w:t>субъектов </w:t>
      </w:r>
      <w:r>
        <w:rPr>
          <w:sz w:val="28"/>
        </w:rPr>
        <w:t>малого и </w:t>
      </w:r>
      <w:r>
        <w:rPr>
          <w:spacing w:val="-1"/>
          <w:sz w:val="28"/>
        </w:rPr>
        <w:t>среднего</w:t>
      </w:r>
      <w:r>
        <w:rPr>
          <w:spacing w:val="-31"/>
          <w:sz w:val="28"/>
        </w:rPr>
        <w:t> </w:t>
      </w:r>
      <w:r>
        <w:rPr>
          <w:sz w:val="28"/>
        </w:rPr>
        <w:t>предпринимательства;</w:t>
      </w:r>
    </w:p>
    <w:p>
      <w:pPr>
        <w:pStyle w:val="ListParagraph"/>
        <w:numPr>
          <w:ilvl w:val="0"/>
          <w:numId w:val="10"/>
        </w:numPr>
        <w:tabs>
          <w:tab w:pos="984" w:val="left" w:leader="none"/>
        </w:tabs>
        <w:spacing w:line="240" w:lineRule="auto" w:before="2" w:after="0"/>
        <w:ind w:left="983" w:right="103" w:hanging="869"/>
        <w:jc w:val="both"/>
        <w:rPr>
          <w:sz w:val="28"/>
        </w:rPr>
      </w:pPr>
      <w:r>
        <w:rPr>
          <w:sz w:val="28"/>
        </w:rPr>
        <w:t>иная информация о закупке, размещение </w:t>
      </w:r>
      <w:r>
        <w:rPr>
          <w:spacing w:val="-5"/>
          <w:sz w:val="28"/>
        </w:rPr>
        <w:t>которой </w:t>
      </w:r>
      <w:r>
        <w:rPr>
          <w:sz w:val="28"/>
        </w:rPr>
        <w:t>в единой информационной системе предусмотрено Федеральным законом от 18 июля 2011 года № 223- ФЗ «О закупке товаров, работ, услуг отдельными видами юридических  лиц».</w:t>
      </w:r>
    </w:p>
    <w:p>
      <w:pPr>
        <w:pStyle w:val="BodyText"/>
        <w:spacing w:before="4"/>
        <w:ind w:left="0"/>
        <w:jc w:val="left"/>
      </w:pPr>
    </w:p>
    <w:p>
      <w:pPr>
        <w:pStyle w:val="Heading1"/>
        <w:ind w:left="983"/>
      </w:pPr>
      <w:r>
        <w:rPr/>
        <w:t>Статья 8. Организация размещения закупок</w:t>
      </w:r>
    </w:p>
    <w:p>
      <w:pPr>
        <w:pStyle w:val="BodyText"/>
        <w:spacing w:before="8"/>
        <w:ind w:left="0"/>
        <w:jc w:val="left"/>
        <w:rPr>
          <w:b/>
          <w:sz w:val="27"/>
        </w:rPr>
      </w:pPr>
    </w:p>
    <w:p>
      <w:pPr>
        <w:pStyle w:val="BodyText"/>
        <w:ind w:left="983" w:right="103"/>
      </w:pPr>
      <w:r>
        <w:rPr/>
        <w:t>1.Функции, связанные с проведением закупок, осуществляются членами Комиссии по проведению закупок юрисконсультом и экономистом Заказчика (далее – работниками) или могут быть переданы юридическим лицам или индивидуальным предпринимателям по договору (далее – организатор проведения закупки).</w:t>
      </w:r>
    </w:p>
    <w:p>
      <w:pPr>
        <w:pStyle w:val="BodyText"/>
        <w:spacing w:line="242" w:lineRule="auto"/>
        <w:ind w:left="983" w:right="111"/>
      </w:pPr>
      <w:r>
        <w:rPr/>
        <w:t>2.Заказчик распределяет между работниками функции, связанные с закупками.</w:t>
      </w:r>
    </w:p>
    <w:p>
      <w:pPr>
        <w:pStyle w:val="BodyText"/>
        <w:spacing w:line="322" w:lineRule="exact"/>
        <w:ind w:left="983" w:right="113"/>
      </w:pPr>
      <w:r>
        <w:rPr/>
        <w:t>3. Работники Заказчика наделяются функциями планирования и размещения закупок, подготовки  и контроля исполнения договоров.</w:t>
      </w:r>
    </w:p>
    <w:p>
      <w:pPr>
        <w:pStyle w:val="BodyText"/>
        <w:spacing w:line="322" w:lineRule="exact"/>
        <w:ind w:left="983" w:right="111"/>
      </w:pPr>
      <w:r>
        <w:rPr/>
        <w:t>4.Работники Заказчика готовят документацию, необходимую для размещения закупок.</w:t>
      </w:r>
    </w:p>
    <w:p>
      <w:pPr>
        <w:pStyle w:val="BodyText"/>
        <w:spacing w:line="318" w:lineRule="exact"/>
        <w:ind w:left="983"/>
      </w:pPr>
      <w:r>
        <w:rPr/>
        <w:t>Юрисконсульт Заказчика:</w:t>
      </w:r>
    </w:p>
    <w:p>
      <w:pPr>
        <w:pStyle w:val="ListParagraph"/>
        <w:numPr>
          <w:ilvl w:val="0"/>
          <w:numId w:val="11"/>
        </w:numPr>
        <w:tabs>
          <w:tab w:pos="984" w:val="left" w:leader="none"/>
        </w:tabs>
        <w:spacing w:line="240" w:lineRule="auto" w:before="0" w:after="0"/>
        <w:ind w:left="983" w:right="0" w:hanging="360"/>
        <w:jc w:val="left"/>
        <w:rPr>
          <w:sz w:val="28"/>
        </w:rPr>
      </w:pPr>
      <w:r>
        <w:rPr>
          <w:sz w:val="28"/>
        </w:rPr>
        <w:t>проводит размещение</w:t>
      </w:r>
      <w:r>
        <w:rPr>
          <w:spacing w:val="-13"/>
          <w:sz w:val="28"/>
        </w:rPr>
        <w:t> </w:t>
      </w:r>
      <w:r>
        <w:rPr>
          <w:sz w:val="28"/>
        </w:rPr>
        <w:t>закупок;</w:t>
      </w:r>
    </w:p>
    <w:p>
      <w:pPr>
        <w:pStyle w:val="ListParagraph"/>
        <w:numPr>
          <w:ilvl w:val="0"/>
          <w:numId w:val="11"/>
        </w:numPr>
        <w:tabs>
          <w:tab w:pos="984" w:val="left" w:leader="none"/>
        </w:tabs>
        <w:spacing w:line="240" w:lineRule="auto" w:before="2" w:after="0"/>
        <w:ind w:left="983" w:right="106" w:hanging="360"/>
        <w:jc w:val="both"/>
        <w:rPr>
          <w:sz w:val="28"/>
        </w:rPr>
      </w:pPr>
      <w:r>
        <w:rPr>
          <w:sz w:val="28"/>
        </w:rPr>
        <w:t>ежемесячно, не позднее 10-го числа месяца, следующего за отчетным </w:t>
      </w:r>
      <w:r>
        <w:rPr>
          <w:spacing w:val="-3"/>
          <w:sz w:val="28"/>
        </w:rPr>
        <w:t>периодом, </w:t>
      </w:r>
      <w:r>
        <w:rPr>
          <w:sz w:val="28"/>
        </w:rPr>
        <w:t>предоставляет для размещения в единой информационной системе следующие</w:t>
      </w:r>
      <w:r>
        <w:rPr>
          <w:spacing w:val="-6"/>
          <w:sz w:val="28"/>
        </w:rPr>
        <w:t> </w:t>
      </w:r>
      <w:r>
        <w:rPr>
          <w:sz w:val="28"/>
        </w:rPr>
        <w:t>сведения:</w:t>
      </w:r>
    </w:p>
    <w:p>
      <w:pPr>
        <w:pStyle w:val="ListParagraph"/>
        <w:numPr>
          <w:ilvl w:val="1"/>
          <w:numId w:val="11"/>
        </w:numPr>
        <w:tabs>
          <w:tab w:pos="1183" w:val="left" w:leader="none"/>
        </w:tabs>
        <w:spacing w:line="240" w:lineRule="auto" w:before="0" w:after="0"/>
        <w:ind w:left="983" w:right="111" w:firstLine="0"/>
        <w:jc w:val="both"/>
        <w:rPr>
          <w:sz w:val="28"/>
        </w:rPr>
      </w:pPr>
      <w:r>
        <w:rPr>
          <w:sz w:val="28"/>
        </w:rPr>
        <w:t>о количестве и об общей стоимости договоров, заключенным </w:t>
      </w:r>
      <w:r>
        <w:rPr>
          <w:spacing w:val="-4"/>
          <w:sz w:val="28"/>
        </w:rPr>
        <w:t>заказчиком </w:t>
      </w:r>
      <w:r>
        <w:rPr>
          <w:sz w:val="28"/>
        </w:rPr>
        <w:t>по </w:t>
      </w:r>
      <w:r>
        <w:rPr>
          <w:spacing w:val="-4"/>
          <w:sz w:val="28"/>
        </w:rPr>
        <w:t>результатам </w:t>
      </w:r>
      <w:r>
        <w:rPr>
          <w:sz w:val="28"/>
        </w:rPr>
        <w:t>закупки товаров, </w:t>
      </w:r>
      <w:r>
        <w:rPr>
          <w:spacing w:val="-5"/>
          <w:sz w:val="28"/>
        </w:rPr>
        <w:t>работ,</w:t>
      </w:r>
      <w:r>
        <w:rPr>
          <w:spacing w:val="-2"/>
          <w:sz w:val="28"/>
        </w:rPr>
        <w:t> </w:t>
      </w:r>
      <w:r>
        <w:rPr>
          <w:sz w:val="28"/>
        </w:rPr>
        <w:t>услуг;</w:t>
      </w:r>
    </w:p>
    <w:p>
      <w:pPr>
        <w:pStyle w:val="ListParagraph"/>
        <w:numPr>
          <w:ilvl w:val="1"/>
          <w:numId w:val="11"/>
        </w:numPr>
        <w:tabs>
          <w:tab w:pos="1147" w:val="left" w:leader="none"/>
        </w:tabs>
        <w:spacing w:line="240" w:lineRule="auto" w:before="0" w:after="0"/>
        <w:ind w:left="983" w:right="110" w:firstLine="0"/>
        <w:jc w:val="both"/>
        <w:rPr>
          <w:sz w:val="28"/>
        </w:rPr>
      </w:pPr>
      <w:r>
        <w:rPr>
          <w:sz w:val="28"/>
        </w:rPr>
        <w:t>о количестве и об общей стоимости договоров, заключенных </w:t>
      </w:r>
      <w:r>
        <w:rPr>
          <w:spacing w:val="-4"/>
          <w:sz w:val="28"/>
        </w:rPr>
        <w:t>заказчиком</w:t>
      </w:r>
      <w:r>
        <w:rPr>
          <w:spacing w:val="-37"/>
          <w:sz w:val="28"/>
        </w:rPr>
        <w:t> </w:t>
      </w:r>
      <w:r>
        <w:rPr>
          <w:sz w:val="28"/>
        </w:rPr>
        <w:t>по </w:t>
      </w:r>
      <w:r>
        <w:rPr>
          <w:spacing w:val="-4"/>
          <w:sz w:val="28"/>
        </w:rPr>
        <w:t>результатам</w:t>
      </w:r>
      <w:r>
        <w:rPr>
          <w:spacing w:val="62"/>
          <w:sz w:val="28"/>
        </w:rPr>
        <w:t> </w:t>
      </w:r>
      <w:r>
        <w:rPr>
          <w:sz w:val="28"/>
        </w:rPr>
        <w:t>закупки у единственного поставщика (исполнителя, подрядчика);</w:t>
      </w:r>
    </w:p>
    <w:p>
      <w:pPr>
        <w:pStyle w:val="ListParagraph"/>
        <w:numPr>
          <w:ilvl w:val="1"/>
          <w:numId w:val="11"/>
        </w:numPr>
        <w:tabs>
          <w:tab w:pos="1183" w:val="left" w:leader="none"/>
        </w:tabs>
        <w:spacing w:line="240" w:lineRule="auto" w:before="0" w:after="0"/>
        <w:ind w:left="983" w:right="111" w:firstLine="0"/>
        <w:jc w:val="both"/>
        <w:rPr>
          <w:sz w:val="28"/>
        </w:rPr>
      </w:pPr>
      <w:r>
        <w:rPr>
          <w:sz w:val="28"/>
        </w:rPr>
        <w:t>о количестве и об общей стоимости договоров, заключенным </w:t>
      </w:r>
      <w:r>
        <w:rPr>
          <w:spacing w:val="-4"/>
          <w:sz w:val="28"/>
        </w:rPr>
        <w:t>заказчиком </w:t>
      </w:r>
      <w:r>
        <w:rPr>
          <w:sz w:val="28"/>
        </w:rPr>
        <w:t>по </w:t>
      </w:r>
      <w:r>
        <w:rPr>
          <w:spacing w:val="-4"/>
          <w:sz w:val="28"/>
        </w:rPr>
        <w:t>результатам </w:t>
      </w:r>
      <w:r>
        <w:rPr>
          <w:sz w:val="28"/>
        </w:rPr>
        <w:t>закупки, сведения о </w:t>
      </w:r>
      <w:r>
        <w:rPr>
          <w:spacing w:val="-5"/>
          <w:sz w:val="28"/>
        </w:rPr>
        <w:t>которой </w:t>
      </w:r>
      <w:r>
        <w:rPr>
          <w:sz w:val="28"/>
        </w:rPr>
        <w:t>составляют </w:t>
      </w:r>
      <w:r>
        <w:rPr>
          <w:spacing w:val="-3"/>
          <w:sz w:val="28"/>
        </w:rPr>
        <w:t>государственную </w:t>
      </w:r>
      <w:r>
        <w:rPr>
          <w:sz w:val="28"/>
        </w:rPr>
        <w:t>тайну или в отношении </w:t>
      </w:r>
      <w:r>
        <w:rPr>
          <w:spacing w:val="-5"/>
          <w:sz w:val="28"/>
        </w:rPr>
        <w:t>которой </w:t>
      </w:r>
      <w:r>
        <w:rPr>
          <w:sz w:val="28"/>
        </w:rPr>
        <w:t>приняты решения Правительства </w:t>
      </w:r>
      <w:r>
        <w:rPr>
          <w:spacing w:val="-3"/>
          <w:sz w:val="28"/>
        </w:rPr>
        <w:t>Российской  </w:t>
      </w:r>
      <w:r>
        <w:rPr>
          <w:sz w:val="28"/>
        </w:rPr>
        <w:t>Федерации в соответствии с частью 16 статьи 4   </w:t>
      </w:r>
      <w:r>
        <w:rPr>
          <w:spacing w:val="16"/>
          <w:sz w:val="28"/>
        </w:rPr>
        <w:t> </w:t>
      </w:r>
      <w:r>
        <w:rPr>
          <w:sz w:val="28"/>
        </w:rPr>
        <w:t>Федерального</w:t>
      </w:r>
    </w:p>
    <w:p>
      <w:pPr>
        <w:spacing w:after="0" w:line="240" w:lineRule="auto"/>
        <w:jc w:val="both"/>
        <w:rPr>
          <w:sz w:val="28"/>
        </w:rPr>
        <w:sectPr>
          <w:pgSz w:w="11910" w:h="16840"/>
          <w:pgMar w:top="1060" w:bottom="280" w:left="860" w:right="740"/>
        </w:sectPr>
      </w:pPr>
    </w:p>
    <w:p>
      <w:pPr>
        <w:pStyle w:val="BodyText"/>
        <w:spacing w:line="242" w:lineRule="auto" w:before="47"/>
        <w:ind w:left="463" w:right="116"/>
      </w:pPr>
      <w:r>
        <w:rPr/>
        <w:t>закона № 223-ФЗ от 18 июля 2011 года «О закупках товаров, работ, услуг отдельными видами юридических лиц»;</w:t>
      </w:r>
    </w:p>
    <w:p>
      <w:pPr>
        <w:pStyle w:val="BodyText"/>
        <w:spacing w:line="322" w:lineRule="exact"/>
        <w:ind w:left="463" w:right="113"/>
      </w:pPr>
      <w:r>
        <w:rPr/>
        <w:t>- о количестве и об общей стоимости договоров, заключенных по результатам закупки у субъектов малого и среднего предпринимательства.</w:t>
      </w:r>
    </w:p>
    <w:p>
      <w:pPr>
        <w:pStyle w:val="ListParagraph"/>
        <w:numPr>
          <w:ilvl w:val="0"/>
          <w:numId w:val="12"/>
        </w:numPr>
        <w:tabs>
          <w:tab w:pos="960" w:val="left" w:leader="none"/>
        </w:tabs>
        <w:spacing w:line="322" w:lineRule="exact" w:before="0" w:after="0"/>
        <w:ind w:left="463" w:right="112" w:firstLine="0"/>
        <w:jc w:val="both"/>
        <w:rPr>
          <w:sz w:val="28"/>
        </w:rPr>
      </w:pPr>
      <w:r>
        <w:rPr>
          <w:sz w:val="28"/>
        </w:rPr>
        <w:t>Юрисконсульт Заказчика, осуществляющий функции подготовки договоров том</w:t>
      </w:r>
      <w:r>
        <w:rPr>
          <w:spacing w:val="-6"/>
          <w:sz w:val="28"/>
        </w:rPr>
        <w:t> </w:t>
      </w:r>
      <w:r>
        <w:rPr>
          <w:sz w:val="28"/>
        </w:rPr>
        <w:t>числе:</w:t>
      </w:r>
    </w:p>
    <w:p>
      <w:pPr>
        <w:pStyle w:val="ListParagraph"/>
        <w:numPr>
          <w:ilvl w:val="0"/>
          <w:numId w:val="13"/>
        </w:numPr>
        <w:tabs>
          <w:tab w:pos="464" w:val="left" w:leader="none"/>
        </w:tabs>
        <w:spacing w:line="318" w:lineRule="exact" w:before="0" w:after="0"/>
        <w:ind w:left="463" w:right="0" w:hanging="360"/>
        <w:jc w:val="left"/>
        <w:rPr>
          <w:sz w:val="28"/>
        </w:rPr>
      </w:pPr>
      <w:r>
        <w:rPr>
          <w:sz w:val="28"/>
        </w:rPr>
        <w:t>разрабатывает  и согласовывает проекты</w:t>
      </w:r>
      <w:r>
        <w:rPr>
          <w:spacing w:val="-14"/>
          <w:sz w:val="28"/>
        </w:rPr>
        <w:t> </w:t>
      </w:r>
      <w:r>
        <w:rPr>
          <w:sz w:val="28"/>
        </w:rPr>
        <w:t>договоров;</w:t>
      </w:r>
    </w:p>
    <w:p>
      <w:pPr>
        <w:pStyle w:val="ListParagraph"/>
        <w:numPr>
          <w:ilvl w:val="0"/>
          <w:numId w:val="13"/>
        </w:numPr>
        <w:tabs>
          <w:tab w:pos="464" w:val="left" w:leader="none"/>
        </w:tabs>
        <w:spacing w:line="322" w:lineRule="exact" w:before="2" w:after="0"/>
        <w:ind w:left="463" w:right="0" w:hanging="360"/>
        <w:jc w:val="left"/>
        <w:rPr>
          <w:sz w:val="28"/>
        </w:rPr>
      </w:pPr>
      <w:r>
        <w:rPr>
          <w:sz w:val="28"/>
        </w:rPr>
        <w:t>обеспечивает надлежащее заключение</w:t>
      </w:r>
      <w:r>
        <w:rPr>
          <w:spacing w:val="-14"/>
          <w:sz w:val="28"/>
        </w:rPr>
        <w:t> </w:t>
      </w:r>
      <w:r>
        <w:rPr>
          <w:sz w:val="28"/>
        </w:rPr>
        <w:t>договора;</w:t>
      </w:r>
    </w:p>
    <w:p>
      <w:pPr>
        <w:pStyle w:val="ListParagraph"/>
        <w:numPr>
          <w:ilvl w:val="0"/>
          <w:numId w:val="12"/>
        </w:numPr>
        <w:tabs>
          <w:tab w:pos="886" w:val="left" w:leader="none"/>
        </w:tabs>
        <w:spacing w:line="240" w:lineRule="auto" w:before="0" w:after="0"/>
        <w:ind w:left="463" w:right="115" w:firstLine="0"/>
        <w:jc w:val="both"/>
        <w:rPr>
          <w:sz w:val="28"/>
        </w:rPr>
      </w:pPr>
      <w:r>
        <w:rPr>
          <w:sz w:val="28"/>
        </w:rPr>
        <w:t>Экономист Заказчика, осуществляющий функции контроля исполнения договоров обеспечивает надлежащее исполнение</w:t>
      </w:r>
      <w:r>
        <w:rPr>
          <w:spacing w:val="-24"/>
          <w:sz w:val="28"/>
        </w:rPr>
        <w:t> </w:t>
      </w:r>
      <w:r>
        <w:rPr>
          <w:sz w:val="28"/>
        </w:rPr>
        <w:t>договора.</w:t>
      </w:r>
    </w:p>
    <w:p>
      <w:pPr>
        <w:pStyle w:val="ListParagraph"/>
        <w:numPr>
          <w:ilvl w:val="0"/>
          <w:numId w:val="12"/>
        </w:numPr>
        <w:tabs>
          <w:tab w:pos="809" w:val="left" w:leader="none"/>
        </w:tabs>
        <w:spacing w:line="240" w:lineRule="auto" w:before="0" w:after="0"/>
        <w:ind w:left="463" w:right="112" w:firstLine="0"/>
        <w:jc w:val="both"/>
        <w:rPr>
          <w:sz w:val="28"/>
        </w:rPr>
      </w:pPr>
      <w:r>
        <w:rPr>
          <w:sz w:val="28"/>
        </w:rPr>
        <w:t>Осуществление закупок осуществляется на основании Плана закупки товаров (работ, услуг) путем принятия решения о проведении закупки Комиссией по проведению закупок</w:t>
      </w:r>
      <w:r>
        <w:rPr>
          <w:spacing w:val="-16"/>
          <w:sz w:val="28"/>
        </w:rPr>
        <w:t> </w:t>
      </w:r>
      <w:r>
        <w:rPr>
          <w:sz w:val="28"/>
        </w:rPr>
        <w:t>Заказчика.</w:t>
      </w:r>
    </w:p>
    <w:p>
      <w:pPr>
        <w:pStyle w:val="ListParagraph"/>
        <w:numPr>
          <w:ilvl w:val="0"/>
          <w:numId w:val="12"/>
        </w:numPr>
        <w:tabs>
          <w:tab w:pos="855" w:val="left" w:leader="none"/>
        </w:tabs>
        <w:spacing w:line="240" w:lineRule="auto" w:before="2" w:after="0"/>
        <w:ind w:left="463" w:right="111" w:firstLine="0"/>
        <w:jc w:val="both"/>
        <w:rPr>
          <w:sz w:val="28"/>
        </w:rPr>
      </w:pPr>
      <w:r>
        <w:rPr>
          <w:sz w:val="28"/>
        </w:rPr>
        <w:t>В составе документации открытых процедур закупки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pPr>
        <w:pStyle w:val="BodyText"/>
        <w:spacing w:before="4"/>
        <w:ind w:left="0"/>
        <w:jc w:val="left"/>
      </w:pPr>
    </w:p>
    <w:p>
      <w:pPr>
        <w:pStyle w:val="Heading1"/>
        <w:ind w:left="322"/>
      </w:pPr>
      <w:r>
        <w:rPr/>
        <w:t>Статья 9. Права и обязанности Заказчика</w:t>
      </w:r>
    </w:p>
    <w:p>
      <w:pPr>
        <w:pStyle w:val="BodyText"/>
        <w:spacing w:before="8"/>
        <w:ind w:left="0"/>
        <w:jc w:val="left"/>
        <w:rPr>
          <w:b/>
          <w:sz w:val="27"/>
        </w:rPr>
      </w:pPr>
    </w:p>
    <w:p>
      <w:pPr>
        <w:pStyle w:val="ListParagraph"/>
        <w:numPr>
          <w:ilvl w:val="1"/>
          <w:numId w:val="13"/>
        </w:numPr>
        <w:tabs>
          <w:tab w:pos="1030" w:val="left" w:leader="none"/>
        </w:tabs>
        <w:spacing w:line="240" w:lineRule="auto" w:before="0" w:after="0"/>
        <w:ind w:left="322" w:right="106" w:firstLine="0"/>
        <w:jc w:val="both"/>
        <w:rPr>
          <w:sz w:val="28"/>
        </w:rPr>
      </w:pPr>
      <w:r>
        <w:rPr>
          <w:sz w:val="28"/>
        </w:rPr>
        <w:t>Заказчик вправе </w:t>
      </w:r>
      <w:r>
        <w:rPr>
          <w:spacing w:val="-3"/>
          <w:sz w:val="28"/>
        </w:rPr>
        <w:t>привлечь </w:t>
      </w:r>
      <w:r>
        <w:rPr>
          <w:sz w:val="28"/>
        </w:rPr>
        <w:t>на основе договора организатора проведения закупки для осуществления функций по размещению заказа путем проведения </w:t>
      </w:r>
      <w:r>
        <w:rPr>
          <w:spacing w:val="-3"/>
          <w:sz w:val="28"/>
        </w:rPr>
        <w:t>торгов </w:t>
      </w:r>
      <w:r>
        <w:rPr>
          <w:sz w:val="28"/>
        </w:rPr>
        <w:t>в форме </w:t>
      </w:r>
      <w:r>
        <w:rPr>
          <w:spacing w:val="-3"/>
          <w:sz w:val="28"/>
        </w:rPr>
        <w:t>конкурса </w:t>
      </w:r>
      <w:r>
        <w:rPr>
          <w:sz w:val="28"/>
        </w:rPr>
        <w:t>или </w:t>
      </w:r>
      <w:r>
        <w:rPr>
          <w:spacing w:val="-3"/>
          <w:sz w:val="28"/>
        </w:rPr>
        <w:t>аукциона, </w:t>
      </w:r>
      <w:r>
        <w:rPr>
          <w:sz w:val="28"/>
        </w:rPr>
        <w:t>разработки </w:t>
      </w:r>
      <w:r>
        <w:rPr>
          <w:spacing w:val="-3"/>
          <w:sz w:val="28"/>
        </w:rPr>
        <w:t>конкурсной </w:t>
      </w:r>
      <w:r>
        <w:rPr>
          <w:sz w:val="28"/>
        </w:rPr>
        <w:t>документации, документации об </w:t>
      </w:r>
      <w:r>
        <w:rPr>
          <w:spacing w:val="-3"/>
          <w:sz w:val="28"/>
        </w:rPr>
        <w:t>аукционе, </w:t>
      </w:r>
      <w:r>
        <w:rPr>
          <w:spacing w:val="-4"/>
          <w:sz w:val="28"/>
        </w:rPr>
        <w:t>опубликования</w:t>
      </w:r>
      <w:r>
        <w:rPr>
          <w:spacing w:val="62"/>
          <w:sz w:val="28"/>
        </w:rPr>
        <w:t> </w:t>
      </w:r>
      <w:r>
        <w:rPr>
          <w:sz w:val="28"/>
        </w:rPr>
        <w:t>и размещения извещения о проведении </w:t>
      </w:r>
      <w:r>
        <w:rPr>
          <w:spacing w:val="-3"/>
          <w:sz w:val="28"/>
        </w:rPr>
        <w:t>открытого конкурса </w:t>
      </w:r>
      <w:r>
        <w:rPr>
          <w:sz w:val="28"/>
        </w:rPr>
        <w:t>или </w:t>
      </w:r>
      <w:r>
        <w:rPr>
          <w:spacing w:val="-3"/>
          <w:sz w:val="28"/>
        </w:rPr>
        <w:t>открытого аукциона, </w:t>
      </w:r>
      <w:r>
        <w:rPr>
          <w:sz w:val="28"/>
        </w:rPr>
        <w:t>направления приглашений принять участие в закрытом </w:t>
      </w:r>
      <w:r>
        <w:rPr>
          <w:spacing w:val="-3"/>
          <w:sz w:val="28"/>
        </w:rPr>
        <w:t>конкурсе </w:t>
      </w:r>
      <w:r>
        <w:rPr>
          <w:sz w:val="28"/>
        </w:rPr>
        <w:t>или в закрытом </w:t>
      </w:r>
      <w:r>
        <w:rPr>
          <w:spacing w:val="-3"/>
          <w:sz w:val="28"/>
        </w:rPr>
        <w:t>аукционе </w:t>
      </w:r>
      <w:r>
        <w:rPr>
          <w:sz w:val="28"/>
        </w:rPr>
        <w:t>и иных связанных с обеспечением проведения </w:t>
      </w:r>
      <w:r>
        <w:rPr>
          <w:spacing w:val="-3"/>
          <w:sz w:val="28"/>
        </w:rPr>
        <w:t>торгов </w:t>
      </w:r>
      <w:r>
        <w:rPr>
          <w:sz w:val="28"/>
        </w:rPr>
        <w:t>функций. При </w:t>
      </w:r>
      <w:r>
        <w:rPr>
          <w:spacing w:val="-3"/>
          <w:sz w:val="28"/>
        </w:rPr>
        <w:t>этом </w:t>
      </w:r>
      <w:r>
        <w:rPr>
          <w:sz w:val="28"/>
        </w:rPr>
        <w:t>создание </w:t>
      </w:r>
      <w:r>
        <w:rPr>
          <w:spacing w:val="-4"/>
          <w:sz w:val="28"/>
        </w:rPr>
        <w:t>комиссии </w:t>
      </w:r>
      <w:r>
        <w:rPr>
          <w:sz w:val="28"/>
        </w:rPr>
        <w:t>по размещен ию заказа, определение начальной (максимальной) цены </w:t>
      </w:r>
      <w:r>
        <w:rPr>
          <w:spacing w:val="-3"/>
          <w:sz w:val="28"/>
        </w:rPr>
        <w:t>контракта, </w:t>
      </w:r>
      <w:hyperlink r:id="rId7">
        <w:r>
          <w:rPr>
            <w:sz w:val="28"/>
          </w:rPr>
          <w:t>предмета</w:t>
        </w:r>
      </w:hyperlink>
      <w:r>
        <w:rPr>
          <w:sz w:val="28"/>
        </w:rPr>
        <w:t> и существенных условий договора, утверждение проекта договора, </w:t>
      </w:r>
      <w:r>
        <w:rPr>
          <w:spacing w:val="-3"/>
          <w:sz w:val="28"/>
        </w:rPr>
        <w:t>конкурсной </w:t>
      </w:r>
      <w:r>
        <w:rPr>
          <w:sz w:val="28"/>
        </w:rPr>
        <w:t>документации, документации об </w:t>
      </w:r>
      <w:r>
        <w:rPr>
          <w:spacing w:val="-3"/>
          <w:sz w:val="28"/>
        </w:rPr>
        <w:t>аукционе, </w:t>
      </w:r>
      <w:r>
        <w:rPr>
          <w:sz w:val="28"/>
        </w:rPr>
        <w:t>определение условий </w:t>
      </w:r>
      <w:r>
        <w:rPr>
          <w:spacing w:val="-3"/>
          <w:sz w:val="28"/>
        </w:rPr>
        <w:t>торгов </w:t>
      </w:r>
      <w:r>
        <w:rPr>
          <w:sz w:val="28"/>
        </w:rPr>
        <w:t>и их изменение, подписание </w:t>
      </w:r>
      <w:r>
        <w:rPr>
          <w:spacing w:val="-3"/>
          <w:sz w:val="28"/>
        </w:rPr>
        <w:t>договора </w:t>
      </w:r>
      <w:r>
        <w:rPr>
          <w:sz w:val="28"/>
        </w:rPr>
        <w:t>осуществляется</w:t>
      </w:r>
      <w:r>
        <w:rPr>
          <w:spacing w:val="21"/>
          <w:sz w:val="28"/>
        </w:rPr>
        <w:t> </w:t>
      </w:r>
      <w:r>
        <w:rPr>
          <w:spacing w:val="-4"/>
          <w:sz w:val="28"/>
        </w:rPr>
        <w:t>Заказчиком.</w:t>
      </w:r>
    </w:p>
    <w:p>
      <w:pPr>
        <w:pStyle w:val="ListParagraph"/>
        <w:numPr>
          <w:ilvl w:val="1"/>
          <w:numId w:val="13"/>
        </w:numPr>
        <w:tabs>
          <w:tab w:pos="673" w:val="left" w:leader="none"/>
        </w:tabs>
        <w:spacing w:line="242" w:lineRule="auto" w:before="0" w:after="0"/>
        <w:ind w:left="322" w:right="105" w:firstLine="0"/>
        <w:jc w:val="both"/>
        <w:rPr>
          <w:sz w:val="28"/>
        </w:rPr>
      </w:pPr>
      <w:r>
        <w:rPr>
          <w:sz w:val="28"/>
        </w:rPr>
        <w:t>Заказчик</w:t>
      </w:r>
      <w:r>
        <w:rPr>
          <w:spacing w:val="-8"/>
          <w:sz w:val="28"/>
        </w:rPr>
        <w:t> </w:t>
      </w:r>
      <w:r>
        <w:rPr>
          <w:sz w:val="28"/>
        </w:rPr>
        <w:t>вправе</w:t>
      </w:r>
      <w:r>
        <w:rPr>
          <w:spacing w:val="-8"/>
          <w:sz w:val="28"/>
        </w:rPr>
        <w:t> </w:t>
      </w:r>
      <w:r>
        <w:rPr>
          <w:sz w:val="28"/>
        </w:rPr>
        <w:t>отказаться</w:t>
      </w:r>
      <w:r>
        <w:rPr>
          <w:spacing w:val="-8"/>
          <w:sz w:val="28"/>
        </w:rPr>
        <w:t> </w:t>
      </w:r>
      <w:r>
        <w:rPr>
          <w:sz w:val="28"/>
        </w:rPr>
        <w:t>от</w:t>
      </w:r>
      <w:r>
        <w:rPr>
          <w:spacing w:val="-8"/>
          <w:sz w:val="28"/>
        </w:rPr>
        <w:t> </w:t>
      </w:r>
      <w:r>
        <w:rPr>
          <w:sz w:val="28"/>
        </w:rPr>
        <w:t>проведения</w:t>
      </w:r>
      <w:r>
        <w:rPr>
          <w:spacing w:val="-8"/>
          <w:sz w:val="28"/>
        </w:rPr>
        <w:t> </w:t>
      </w:r>
      <w:r>
        <w:rPr>
          <w:sz w:val="28"/>
        </w:rPr>
        <w:t>любой</w:t>
      </w:r>
      <w:r>
        <w:rPr>
          <w:spacing w:val="-6"/>
          <w:sz w:val="28"/>
        </w:rPr>
        <w:t> </w:t>
      </w:r>
      <w:r>
        <w:rPr>
          <w:sz w:val="28"/>
        </w:rPr>
        <w:t>процедуры</w:t>
      </w:r>
      <w:r>
        <w:rPr>
          <w:spacing w:val="-8"/>
          <w:sz w:val="28"/>
        </w:rPr>
        <w:t> </w:t>
      </w:r>
      <w:r>
        <w:rPr>
          <w:sz w:val="28"/>
        </w:rPr>
        <w:t>закупок</w:t>
      </w:r>
      <w:r>
        <w:rPr>
          <w:spacing w:val="-8"/>
          <w:sz w:val="28"/>
        </w:rPr>
        <w:t> </w:t>
      </w:r>
      <w:r>
        <w:rPr>
          <w:sz w:val="28"/>
        </w:rPr>
        <w:t>после ее</w:t>
      </w:r>
      <w:r>
        <w:rPr>
          <w:spacing w:val="-15"/>
          <w:sz w:val="28"/>
        </w:rPr>
        <w:t> </w:t>
      </w:r>
      <w:r>
        <w:rPr>
          <w:sz w:val="28"/>
        </w:rPr>
        <w:t>объявления:</w:t>
      </w:r>
    </w:p>
    <w:p>
      <w:pPr>
        <w:pStyle w:val="BodyText"/>
        <w:ind w:left="322" w:right="106" w:firstLine="566"/>
      </w:pPr>
      <w:r>
        <w:rPr/>
        <w:t>при открытых способах закупки – в соответствии со сроками, опубликованными в извещении о проведении конкурса, а в отсутствии соответствующих указаний – не позднее 15 дней до дня, установленного для окончания срока подачи заявок, при этом организатор проведения закупки должен учитывать нормы пункта 3 статьи 448 Гражданского кодекса РФ;</w:t>
      </w:r>
    </w:p>
    <w:p>
      <w:pPr>
        <w:pStyle w:val="BodyText"/>
        <w:spacing w:before="2"/>
        <w:ind w:left="322" w:right="108" w:firstLine="566"/>
      </w:pPr>
      <w:r>
        <w:rPr/>
        <w:t>при </w:t>
      </w:r>
      <w:r>
        <w:rPr>
          <w:spacing w:val="-3"/>
        </w:rPr>
        <w:t>неконкурсных </w:t>
      </w:r>
      <w:r>
        <w:rPr/>
        <w:t>способах закупки – в любое время, если иное прямо не указано в закупочной</w:t>
      </w:r>
      <w:r>
        <w:rPr>
          <w:spacing w:val="-34"/>
        </w:rPr>
        <w:t> </w:t>
      </w:r>
      <w:r>
        <w:rPr/>
        <w:t>документации;</w:t>
      </w:r>
    </w:p>
    <w:p>
      <w:pPr>
        <w:pStyle w:val="BodyText"/>
        <w:spacing w:line="321" w:lineRule="exact"/>
        <w:ind w:left="888"/>
        <w:jc w:val="left"/>
      </w:pPr>
      <w:r>
        <w:rPr/>
        <w:t>при закрытых способах закупки  – в любое время.</w:t>
      </w:r>
    </w:p>
    <w:p>
      <w:pPr>
        <w:pStyle w:val="ListParagraph"/>
        <w:numPr>
          <w:ilvl w:val="1"/>
          <w:numId w:val="13"/>
        </w:numPr>
        <w:tabs>
          <w:tab w:pos="1030" w:val="left" w:leader="none"/>
        </w:tabs>
        <w:spacing w:line="240" w:lineRule="auto" w:before="0" w:after="0"/>
        <w:ind w:left="322" w:right="110" w:firstLine="0"/>
        <w:jc w:val="both"/>
        <w:rPr>
          <w:sz w:val="28"/>
        </w:rPr>
      </w:pPr>
      <w:r>
        <w:rPr>
          <w:sz w:val="28"/>
        </w:rPr>
        <w:t>Заказчик вправе продлить срок </w:t>
      </w:r>
      <w:r>
        <w:rPr>
          <w:spacing w:val="-4"/>
          <w:sz w:val="28"/>
        </w:rPr>
        <w:t>подачи </w:t>
      </w:r>
      <w:r>
        <w:rPr>
          <w:sz w:val="28"/>
        </w:rPr>
        <w:t>заявок на участие в любой процедуре в любое время до истечения первоначально </w:t>
      </w:r>
      <w:r>
        <w:rPr>
          <w:spacing w:val="-3"/>
          <w:sz w:val="28"/>
        </w:rPr>
        <w:t>объявленного</w:t>
      </w:r>
      <w:r>
        <w:rPr>
          <w:spacing w:val="-37"/>
          <w:sz w:val="28"/>
        </w:rPr>
        <w:t> </w:t>
      </w:r>
      <w:r>
        <w:rPr>
          <w:sz w:val="28"/>
        </w:rPr>
        <w:t>срока.</w:t>
      </w:r>
    </w:p>
    <w:p>
      <w:pPr>
        <w:spacing w:after="0" w:line="240" w:lineRule="auto"/>
        <w:jc w:val="both"/>
        <w:rPr>
          <w:sz w:val="28"/>
        </w:rPr>
        <w:sectPr>
          <w:pgSz w:w="11910" w:h="16840"/>
          <w:pgMar w:top="1060" w:bottom="280" w:left="1380" w:right="740"/>
        </w:sectPr>
      </w:pPr>
    </w:p>
    <w:p>
      <w:pPr>
        <w:pStyle w:val="ListParagraph"/>
        <w:numPr>
          <w:ilvl w:val="1"/>
          <w:numId w:val="13"/>
        </w:numPr>
        <w:tabs>
          <w:tab w:pos="810" w:val="left" w:leader="none"/>
        </w:tabs>
        <w:spacing w:line="240" w:lineRule="auto" w:before="47" w:after="0"/>
        <w:ind w:left="102" w:right="108" w:firstLine="0"/>
        <w:jc w:val="both"/>
        <w:rPr>
          <w:sz w:val="28"/>
        </w:rPr>
      </w:pPr>
      <w:r>
        <w:rPr>
          <w:sz w:val="28"/>
        </w:rPr>
        <w:t>Заказчик вправе устанавливать требования к участникам процедур закупки, закупаемой продукции, условиям ее поставки и определить </w:t>
      </w:r>
      <w:r>
        <w:rPr>
          <w:spacing w:val="-4"/>
          <w:sz w:val="28"/>
        </w:rPr>
        <w:t>необходимые </w:t>
      </w:r>
      <w:r>
        <w:rPr>
          <w:sz w:val="28"/>
        </w:rPr>
        <w:t>документы, подтверждающие (декларирующие) соответствие этим</w:t>
      </w:r>
      <w:r>
        <w:rPr>
          <w:spacing w:val="-6"/>
          <w:sz w:val="28"/>
        </w:rPr>
        <w:t> </w:t>
      </w:r>
      <w:r>
        <w:rPr>
          <w:sz w:val="28"/>
        </w:rPr>
        <w:t>требованиям.</w:t>
      </w:r>
    </w:p>
    <w:p>
      <w:pPr>
        <w:pStyle w:val="ListParagraph"/>
        <w:numPr>
          <w:ilvl w:val="1"/>
          <w:numId w:val="13"/>
        </w:numPr>
        <w:tabs>
          <w:tab w:pos="810" w:val="left" w:leader="none"/>
        </w:tabs>
        <w:spacing w:line="240" w:lineRule="auto" w:before="0" w:after="0"/>
        <w:ind w:left="102" w:right="110" w:firstLine="0"/>
        <w:jc w:val="both"/>
        <w:rPr>
          <w:sz w:val="28"/>
        </w:rPr>
      </w:pPr>
      <w:r>
        <w:rPr>
          <w:sz w:val="28"/>
        </w:rPr>
        <w:t>Заказчик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w:t>
      </w:r>
      <w:r>
        <w:rPr>
          <w:spacing w:val="-3"/>
          <w:sz w:val="28"/>
        </w:rPr>
        <w:t>действующего законодательства </w:t>
      </w:r>
      <w:r>
        <w:rPr>
          <w:sz w:val="28"/>
        </w:rPr>
        <w:t>о </w:t>
      </w:r>
      <w:r>
        <w:rPr>
          <w:spacing w:val="-3"/>
          <w:sz w:val="28"/>
        </w:rPr>
        <w:t>техническом</w:t>
      </w:r>
      <w:r>
        <w:rPr>
          <w:spacing w:val="6"/>
          <w:sz w:val="28"/>
        </w:rPr>
        <w:t> </w:t>
      </w:r>
      <w:r>
        <w:rPr>
          <w:sz w:val="28"/>
        </w:rPr>
        <w:t>регулировании.</w:t>
      </w:r>
    </w:p>
    <w:p>
      <w:pPr>
        <w:pStyle w:val="ListParagraph"/>
        <w:numPr>
          <w:ilvl w:val="1"/>
          <w:numId w:val="13"/>
        </w:numPr>
        <w:tabs>
          <w:tab w:pos="630" w:val="left" w:leader="none"/>
        </w:tabs>
        <w:spacing w:line="240" w:lineRule="auto" w:before="0" w:after="0"/>
        <w:ind w:left="102" w:right="112" w:firstLine="0"/>
        <w:jc w:val="both"/>
        <w:rPr>
          <w:sz w:val="28"/>
        </w:rPr>
      </w:pPr>
      <w:r>
        <w:rPr>
          <w:sz w:val="28"/>
        </w:rPr>
        <w:t>Заказчик не вправе устанавливать в качестве </w:t>
      </w:r>
      <w:r>
        <w:rPr>
          <w:spacing w:val="-3"/>
          <w:sz w:val="28"/>
        </w:rPr>
        <w:t>отборочного </w:t>
      </w:r>
      <w:r>
        <w:rPr>
          <w:sz w:val="28"/>
        </w:rPr>
        <w:t>критерия наличие сертификата добровольных систем</w:t>
      </w:r>
      <w:r>
        <w:rPr>
          <w:spacing w:val="-34"/>
          <w:sz w:val="28"/>
        </w:rPr>
        <w:t> </w:t>
      </w:r>
      <w:r>
        <w:rPr>
          <w:sz w:val="28"/>
        </w:rPr>
        <w:t>сертификации.</w:t>
      </w:r>
    </w:p>
    <w:p>
      <w:pPr>
        <w:pStyle w:val="ListParagraph"/>
        <w:numPr>
          <w:ilvl w:val="1"/>
          <w:numId w:val="13"/>
        </w:numPr>
        <w:tabs>
          <w:tab w:pos="639" w:val="left" w:leader="none"/>
        </w:tabs>
        <w:spacing w:line="240" w:lineRule="auto" w:before="0" w:after="0"/>
        <w:ind w:left="102" w:right="110" w:firstLine="0"/>
        <w:jc w:val="both"/>
        <w:rPr>
          <w:sz w:val="28"/>
        </w:rPr>
      </w:pPr>
      <w:r>
        <w:rPr>
          <w:sz w:val="28"/>
        </w:rPr>
        <w:t>Иные права и обязанности организатора проведения закупки устанавливаются закупочной</w:t>
      </w:r>
      <w:r>
        <w:rPr>
          <w:spacing w:val="-36"/>
          <w:sz w:val="28"/>
        </w:rPr>
        <w:t> </w:t>
      </w:r>
      <w:r>
        <w:rPr>
          <w:sz w:val="28"/>
        </w:rPr>
        <w:t>документацией.</w:t>
      </w:r>
    </w:p>
    <w:p>
      <w:pPr>
        <w:pStyle w:val="ListParagraph"/>
        <w:numPr>
          <w:ilvl w:val="1"/>
          <w:numId w:val="13"/>
        </w:numPr>
        <w:tabs>
          <w:tab w:pos="622" w:val="left" w:leader="none"/>
        </w:tabs>
        <w:spacing w:line="242" w:lineRule="auto" w:before="0" w:after="0"/>
        <w:ind w:left="102" w:right="111" w:firstLine="0"/>
        <w:jc w:val="both"/>
        <w:rPr>
          <w:sz w:val="28"/>
        </w:rPr>
      </w:pPr>
      <w:r>
        <w:rPr>
          <w:sz w:val="28"/>
        </w:rPr>
        <w:t>Распределение функций между </w:t>
      </w:r>
      <w:r>
        <w:rPr>
          <w:spacing w:val="-4"/>
          <w:sz w:val="28"/>
        </w:rPr>
        <w:t>Заказчиком </w:t>
      </w:r>
      <w:r>
        <w:rPr>
          <w:sz w:val="28"/>
        </w:rPr>
        <w:t>и сторонним </w:t>
      </w:r>
      <w:r>
        <w:rPr>
          <w:spacing w:val="-2"/>
          <w:sz w:val="28"/>
        </w:rPr>
        <w:t>Организатором </w:t>
      </w:r>
      <w:r>
        <w:rPr>
          <w:sz w:val="28"/>
        </w:rPr>
        <w:t>проведения закупки определяется </w:t>
      </w:r>
      <w:r>
        <w:rPr>
          <w:spacing w:val="-3"/>
          <w:sz w:val="28"/>
        </w:rPr>
        <w:t>договором, </w:t>
      </w:r>
      <w:r>
        <w:rPr>
          <w:sz w:val="28"/>
        </w:rPr>
        <w:t>подписанным между</w:t>
      </w:r>
      <w:r>
        <w:rPr>
          <w:spacing w:val="-22"/>
          <w:sz w:val="28"/>
        </w:rPr>
        <w:t> </w:t>
      </w:r>
      <w:r>
        <w:rPr>
          <w:sz w:val="28"/>
        </w:rPr>
        <w:t>ними.</w:t>
      </w:r>
    </w:p>
    <w:p>
      <w:pPr>
        <w:pStyle w:val="BodyText"/>
        <w:spacing w:before="8"/>
        <w:ind w:left="0"/>
        <w:jc w:val="left"/>
        <w:rPr>
          <w:sz w:val="27"/>
        </w:rPr>
      </w:pPr>
    </w:p>
    <w:p>
      <w:pPr>
        <w:pStyle w:val="Heading1"/>
        <w:spacing w:line="242" w:lineRule="auto"/>
        <w:ind w:right="114" w:firstLine="427"/>
        <w:jc w:val="left"/>
      </w:pPr>
      <w:r>
        <w:rPr/>
        <w:t>Статья 10</w:t>
      </w:r>
      <w:r>
        <w:rPr>
          <w:b w:val="0"/>
        </w:rPr>
        <w:t>. </w:t>
      </w:r>
      <w:r>
        <w:rPr/>
        <w:t>Права и обязанности ответственных исполнителей Заказчика</w:t>
      </w:r>
    </w:p>
    <w:p>
      <w:pPr>
        <w:pStyle w:val="BodyText"/>
        <w:spacing w:before="2"/>
        <w:ind w:left="0"/>
        <w:jc w:val="left"/>
        <w:rPr>
          <w:b/>
          <w:sz w:val="27"/>
        </w:rPr>
      </w:pPr>
    </w:p>
    <w:p>
      <w:pPr>
        <w:pStyle w:val="ListParagraph"/>
        <w:numPr>
          <w:ilvl w:val="2"/>
          <w:numId w:val="13"/>
        </w:numPr>
        <w:tabs>
          <w:tab w:pos="949" w:val="left" w:leader="none"/>
        </w:tabs>
        <w:spacing w:line="322" w:lineRule="exact" w:before="1" w:after="0"/>
        <w:ind w:left="948" w:right="0" w:hanging="280"/>
        <w:jc w:val="left"/>
        <w:rPr>
          <w:sz w:val="28"/>
        </w:rPr>
      </w:pPr>
      <w:r>
        <w:rPr>
          <w:sz w:val="28"/>
        </w:rPr>
        <w:t>Ответственные исполнители</w:t>
      </w:r>
      <w:r>
        <w:rPr>
          <w:spacing w:val="-22"/>
          <w:sz w:val="28"/>
        </w:rPr>
        <w:t> </w:t>
      </w:r>
      <w:r>
        <w:rPr>
          <w:sz w:val="28"/>
        </w:rPr>
        <w:t>обязаны:</w:t>
      </w:r>
    </w:p>
    <w:p>
      <w:pPr>
        <w:pStyle w:val="ListParagraph"/>
        <w:numPr>
          <w:ilvl w:val="0"/>
          <w:numId w:val="14"/>
        </w:numPr>
        <w:tabs>
          <w:tab w:pos="974" w:val="left" w:leader="none"/>
        </w:tabs>
        <w:spacing w:line="240" w:lineRule="auto" w:before="0" w:after="0"/>
        <w:ind w:left="102" w:right="0" w:firstLine="566"/>
        <w:jc w:val="left"/>
        <w:rPr>
          <w:sz w:val="28"/>
        </w:rPr>
      </w:pPr>
      <w:r>
        <w:rPr>
          <w:sz w:val="28"/>
        </w:rPr>
        <w:t>выполнять действия, предписанные настоящим</w:t>
      </w:r>
      <w:r>
        <w:rPr>
          <w:spacing w:val="-23"/>
          <w:sz w:val="28"/>
        </w:rPr>
        <w:t> </w:t>
      </w:r>
      <w:r>
        <w:rPr>
          <w:spacing w:val="-3"/>
          <w:sz w:val="28"/>
        </w:rPr>
        <w:t>Положением;</w:t>
      </w:r>
    </w:p>
    <w:p>
      <w:pPr>
        <w:pStyle w:val="ListParagraph"/>
        <w:numPr>
          <w:ilvl w:val="0"/>
          <w:numId w:val="14"/>
        </w:numPr>
        <w:tabs>
          <w:tab w:pos="1103" w:val="left" w:leader="none"/>
        </w:tabs>
        <w:spacing w:line="240" w:lineRule="auto" w:before="2" w:after="0"/>
        <w:ind w:left="102" w:right="103" w:firstLine="566"/>
        <w:jc w:val="both"/>
        <w:rPr>
          <w:sz w:val="28"/>
        </w:rPr>
      </w:pPr>
      <w:r>
        <w:rPr>
          <w:sz w:val="28"/>
        </w:rPr>
        <w:t>немедленно докладывать </w:t>
      </w:r>
      <w:r>
        <w:rPr>
          <w:spacing w:val="-5"/>
          <w:sz w:val="28"/>
        </w:rPr>
        <w:t>руководству </w:t>
      </w:r>
      <w:r>
        <w:rPr>
          <w:sz w:val="28"/>
        </w:rPr>
        <w:t>о любых обстоятельствах, </w:t>
      </w:r>
      <w:r>
        <w:rPr>
          <w:spacing w:val="-4"/>
          <w:sz w:val="28"/>
        </w:rPr>
        <w:t>которые </w:t>
      </w:r>
      <w:r>
        <w:rPr>
          <w:sz w:val="28"/>
        </w:rPr>
        <w:t>могут привести к негативным </w:t>
      </w:r>
      <w:r>
        <w:rPr>
          <w:spacing w:val="-4"/>
          <w:sz w:val="28"/>
        </w:rPr>
        <w:t>результатам </w:t>
      </w:r>
      <w:r>
        <w:rPr>
          <w:sz w:val="28"/>
        </w:rPr>
        <w:t>для Заказчика, в </w:t>
      </w:r>
      <w:r>
        <w:rPr>
          <w:spacing w:val="-4"/>
          <w:sz w:val="28"/>
        </w:rPr>
        <w:t>том </w:t>
      </w:r>
      <w:r>
        <w:rPr>
          <w:sz w:val="28"/>
        </w:rPr>
        <w:t>числе о тех, </w:t>
      </w:r>
      <w:r>
        <w:rPr>
          <w:spacing w:val="-4"/>
          <w:sz w:val="28"/>
        </w:rPr>
        <w:t>которые </w:t>
      </w:r>
      <w:r>
        <w:rPr>
          <w:sz w:val="28"/>
        </w:rPr>
        <w:t>приведут к невозможности или нецелесообразности исполнения действий, предписанных настоящим</w:t>
      </w:r>
      <w:r>
        <w:rPr>
          <w:spacing w:val="-20"/>
          <w:sz w:val="28"/>
        </w:rPr>
        <w:t> </w:t>
      </w:r>
      <w:r>
        <w:rPr>
          <w:spacing w:val="-3"/>
          <w:sz w:val="28"/>
        </w:rPr>
        <w:t>Положением;</w:t>
      </w:r>
    </w:p>
    <w:p>
      <w:pPr>
        <w:pStyle w:val="ListParagraph"/>
        <w:numPr>
          <w:ilvl w:val="0"/>
          <w:numId w:val="14"/>
        </w:numPr>
        <w:tabs>
          <w:tab w:pos="987" w:val="left" w:leader="none"/>
        </w:tabs>
        <w:spacing w:line="240" w:lineRule="auto" w:before="0" w:after="0"/>
        <w:ind w:left="102" w:right="103" w:firstLine="566"/>
        <w:jc w:val="both"/>
        <w:rPr>
          <w:sz w:val="28"/>
        </w:rPr>
      </w:pPr>
      <w:r>
        <w:rPr>
          <w:sz w:val="28"/>
        </w:rPr>
        <w:t>ставить в известность </w:t>
      </w:r>
      <w:r>
        <w:rPr>
          <w:spacing w:val="-4"/>
          <w:sz w:val="28"/>
        </w:rPr>
        <w:t>руководство </w:t>
      </w:r>
      <w:r>
        <w:rPr>
          <w:sz w:val="28"/>
        </w:rPr>
        <w:t>о любых обстоятельствах, </w:t>
      </w:r>
      <w:r>
        <w:rPr>
          <w:spacing w:val="-4"/>
          <w:sz w:val="28"/>
        </w:rPr>
        <w:t>которые </w:t>
      </w:r>
      <w:r>
        <w:rPr>
          <w:sz w:val="28"/>
        </w:rPr>
        <w:t>не позволяют данному </w:t>
      </w:r>
      <w:r>
        <w:rPr>
          <w:spacing w:val="-4"/>
          <w:sz w:val="28"/>
        </w:rPr>
        <w:t>сотруднику</w:t>
      </w:r>
      <w:r>
        <w:rPr>
          <w:spacing w:val="62"/>
          <w:sz w:val="28"/>
        </w:rPr>
        <w:t> </w:t>
      </w:r>
      <w:r>
        <w:rPr>
          <w:sz w:val="28"/>
        </w:rPr>
        <w:t>проводить закупку в соответствии с нормами данного</w:t>
      </w:r>
      <w:r>
        <w:rPr>
          <w:spacing w:val="-36"/>
          <w:sz w:val="28"/>
        </w:rPr>
        <w:t> </w:t>
      </w:r>
      <w:r>
        <w:rPr>
          <w:sz w:val="28"/>
        </w:rPr>
        <w:t>Положения.</w:t>
      </w:r>
    </w:p>
    <w:p>
      <w:pPr>
        <w:pStyle w:val="ListParagraph"/>
        <w:numPr>
          <w:ilvl w:val="2"/>
          <w:numId w:val="13"/>
        </w:numPr>
        <w:tabs>
          <w:tab w:pos="1020" w:val="left" w:leader="none"/>
        </w:tabs>
        <w:spacing w:line="321" w:lineRule="exact" w:before="0" w:after="0"/>
        <w:ind w:left="1019" w:right="0" w:hanging="351"/>
        <w:jc w:val="left"/>
        <w:rPr>
          <w:sz w:val="28"/>
        </w:rPr>
      </w:pPr>
      <w:r>
        <w:rPr>
          <w:sz w:val="28"/>
        </w:rPr>
        <w:t>Ответственным исполнителям</w:t>
      </w:r>
      <w:r>
        <w:rPr>
          <w:spacing w:val="-17"/>
          <w:sz w:val="28"/>
        </w:rPr>
        <w:t> </w:t>
      </w:r>
      <w:r>
        <w:rPr>
          <w:sz w:val="28"/>
        </w:rPr>
        <w:t>запрещается:</w:t>
      </w:r>
    </w:p>
    <w:p>
      <w:pPr>
        <w:pStyle w:val="ListParagraph"/>
        <w:numPr>
          <w:ilvl w:val="0"/>
          <w:numId w:val="15"/>
        </w:numPr>
        <w:tabs>
          <w:tab w:pos="1076" w:val="left" w:leader="none"/>
        </w:tabs>
        <w:spacing w:line="240" w:lineRule="auto" w:before="0" w:after="0"/>
        <w:ind w:left="102" w:right="111" w:firstLine="566"/>
        <w:jc w:val="both"/>
        <w:rPr>
          <w:sz w:val="28"/>
        </w:rPr>
      </w:pPr>
      <w:r>
        <w:rPr>
          <w:spacing w:val="-3"/>
          <w:sz w:val="28"/>
        </w:rPr>
        <w:t>координировать </w:t>
      </w:r>
      <w:r>
        <w:rPr>
          <w:sz w:val="28"/>
        </w:rPr>
        <w:t>деятельность </w:t>
      </w:r>
      <w:r>
        <w:rPr>
          <w:spacing w:val="-3"/>
          <w:sz w:val="28"/>
        </w:rPr>
        <w:t>участников </w:t>
      </w:r>
      <w:r>
        <w:rPr>
          <w:sz w:val="28"/>
        </w:rPr>
        <w:t>закупки </w:t>
      </w:r>
      <w:r>
        <w:rPr>
          <w:spacing w:val="-3"/>
          <w:sz w:val="28"/>
        </w:rPr>
        <w:t>иначе, </w:t>
      </w:r>
      <w:r>
        <w:rPr>
          <w:sz w:val="28"/>
        </w:rPr>
        <w:t>чем это предусмотрено действующим </w:t>
      </w:r>
      <w:r>
        <w:rPr>
          <w:spacing w:val="-3"/>
          <w:sz w:val="28"/>
        </w:rPr>
        <w:t>законодательством, </w:t>
      </w:r>
      <w:r>
        <w:rPr>
          <w:sz w:val="28"/>
        </w:rPr>
        <w:t>настоящим Положением и закупочной</w:t>
      </w:r>
      <w:r>
        <w:rPr>
          <w:spacing w:val="-27"/>
          <w:sz w:val="28"/>
        </w:rPr>
        <w:t> </w:t>
      </w:r>
      <w:r>
        <w:rPr>
          <w:sz w:val="28"/>
        </w:rPr>
        <w:t>документацией;</w:t>
      </w:r>
    </w:p>
    <w:p>
      <w:pPr>
        <w:pStyle w:val="ListParagraph"/>
        <w:numPr>
          <w:ilvl w:val="0"/>
          <w:numId w:val="15"/>
        </w:numPr>
        <w:tabs>
          <w:tab w:pos="1175" w:val="left" w:leader="none"/>
        </w:tabs>
        <w:spacing w:line="240" w:lineRule="auto" w:before="0" w:after="0"/>
        <w:ind w:left="102" w:right="107" w:firstLine="566"/>
        <w:jc w:val="both"/>
        <w:rPr>
          <w:sz w:val="28"/>
        </w:rPr>
      </w:pPr>
      <w:r>
        <w:rPr>
          <w:spacing w:val="-3"/>
          <w:sz w:val="28"/>
        </w:rPr>
        <w:t>получать </w:t>
      </w:r>
      <w:r>
        <w:rPr>
          <w:sz w:val="28"/>
        </w:rPr>
        <w:t>какие-либо </w:t>
      </w:r>
      <w:r>
        <w:rPr>
          <w:spacing w:val="-4"/>
          <w:sz w:val="28"/>
        </w:rPr>
        <w:t>выгоды </w:t>
      </w:r>
      <w:r>
        <w:rPr>
          <w:spacing w:val="-3"/>
          <w:sz w:val="28"/>
        </w:rPr>
        <w:t>от </w:t>
      </w:r>
      <w:r>
        <w:rPr>
          <w:sz w:val="28"/>
        </w:rPr>
        <w:t>проведения закупки, кроме официально предусмотренных</w:t>
      </w:r>
      <w:r>
        <w:rPr>
          <w:spacing w:val="-4"/>
          <w:sz w:val="28"/>
        </w:rPr>
        <w:t> Заказчиком;</w:t>
      </w:r>
    </w:p>
    <w:p>
      <w:pPr>
        <w:pStyle w:val="ListParagraph"/>
        <w:numPr>
          <w:ilvl w:val="0"/>
          <w:numId w:val="15"/>
        </w:numPr>
        <w:tabs>
          <w:tab w:pos="1156" w:val="left" w:leader="none"/>
        </w:tabs>
        <w:spacing w:line="240" w:lineRule="auto" w:before="2" w:after="0"/>
        <w:ind w:left="102" w:right="114" w:firstLine="566"/>
        <w:jc w:val="both"/>
        <w:rPr>
          <w:sz w:val="28"/>
        </w:rPr>
      </w:pPr>
      <w:r>
        <w:rPr>
          <w:sz w:val="28"/>
        </w:rPr>
        <w:t>предоставлять </w:t>
      </w:r>
      <w:r>
        <w:rPr>
          <w:spacing w:val="-5"/>
          <w:sz w:val="28"/>
        </w:rPr>
        <w:t>кому </w:t>
      </w:r>
      <w:r>
        <w:rPr>
          <w:sz w:val="28"/>
        </w:rPr>
        <w:t>бы </w:t>
      </w:r>
      <w:r>
        <w:rPr>
          <w:spacing w:val="-3"/>
          <w:sz w:val="28"/>
        </w:rPr>
        <w:t>то </w:t>
      </w:r>
      <w:r>
        <w:rPr>
          <w:sz w:val="28"/>
        </w:rPr>
        <w:t>ни было (кроме лиц, имеющих официальное право на получение информации) любые сведения о </w:t>
      </w:r>
      <w:r>
        <w:rPr>
          <w:spacing w:val="-6"/>
          <w:sz w:val="28"/>
        </w:rPr>
        <w:t>ходе </w:t>
      </w:r>
      <w:r>
        <w:rPr>
          <w:sz w:val="28"/>
        </w:rPr>
        <w:t>закупок, в </w:t>
      </w:r>
      <w:r>
        <w:rPr>
          <w:spacing w:val="-4"/>
          <w:sz w:val="28"/>
        </w:rPr>
        <w:t>том </w:t>
      </w:r>
      <w:r>
        <w:rPr>
          <w:sz w:val="28"/>
        </w:rPr>
        <w:t>числе о рассмотрении, оценке и сопоставлении</w:t>
      </w:r>
      <w:r>
        <w:rPr>
          <w:spacing w:val="-17"/>
          <w:sz w:val="28"/>
        </w:rPr>
        <w:t> </w:t>
      </w:r>
      <w:r>
        <w:rPr>
          <w:sz w:val="28"/>
        </w:rPr>
        <w:t>заявок;</w:t>
      </w:r>
    </w:p>
    <w:p>
      <w:pPr>
        <w:pStyle w:val="ListParagraph"/>
        <w:numPr>
          <w:ilvl w:val="0"/>
          <w:numId w:val="15"/>
        </w:numPr>
        <w:tabs>
          <w:tab w:pos="1170" w:val="left" w:leader="none"/>
        </w:tabs>
        <w:spacing w:line="240" w:lineRule="auto" w:before="0" w:after="0"/>
        <w:ind w:left="102" w:right="110" w:firstLine="566"/>
        <w:jc w:val="both"/>
        <w:rPr>
          <w:sz w:val="28"/>
        </w:rPr>
      </w:pPr>
      <w:r>
        <w:rPr>
          <w:sz w:val="28"/>
        </w:rPr>
        <w:t>с участниками процедур закупок связи, иные, нежели чем возникающие в процессе обычной хозяйственной деятельности (например, быть аффилированным лицом с </w:t>
      </w:r>
      <w:r>
        <w:rPr>
          <w:spacing w:val="-3"/>
          <w:sz w:val="28"/>
        </w:rPr>
        <w:t>участником </w:t>
      </w:r>
      <w:r>
        <w:rPr>
          <w:sz w:val="28"/>
        </w:rPr>
        <w:t>закупки), о </w:t>
      </w:r>
      <w:r>
        <w:rPr>
          <w:spacing w:val="-5"/>
          <w:sz w:val="28"/>
        </w:rPr>
        <w:t>которых </w:t>
      </w:r>
      <w:r>
        <w:rPr>
          <w:sz w:val="28"/>
        </w:rPr>
        <w:t>он не заявил </w:t>
      </w:r>
      <w:r>
        <w:rPr>
          <w:spacing w:val="-3"/>
          <w:sz w:val="28"/>
        </w:rPr>
        <w:t>Комиссии;</w:t>
      </w:r>
    </w:p>
    <w:p>
      <w:pPr>
        <w:pStyle w:val="ListParagraph"/>
        <w:numPr>
          <w:ilvl w:val="0"/>
          <w:numId w:val="15"/>
        </w:numPr>
        <w:tabs>
          <w:tab w:pos="1247" w:val="left" w:leader="none"/>
        </w:tabs>
        <w:spacing w:line="240" w:lineRule="auto" w:before="0" w:after="0"/>
        <w:ind w:left="102" w:right="107" w:firstLine="566"/>
        <w:jc w:val="both"/>
        <w:rPr>
          <w:sz w:val="28"/>
        </w:rPr>
      </w:pPr>
      <w:r>
        <w:rPr>
          <w:sz w:val="28"/>
        </w:rPr>
        <w:t>проводить не предусмотренные закупочной документацией переговоры с участниками процедур</w:t>
      </w:r>
      <w:r>
        <w:rPr>
          <w:spacing w:val="-40"/>
          <w:sz w:val="28"/>
        </w:rPr>
        <w:t> </w:t>
      </w:r>
      <w:r>
        <w:rPr>
          <w:sz w:val="28"/>
        </w:rPr>
        <w:t>закупок.</w:t>
      </w:r>
    </w:p>
    <w:p>
      <w:pPr>
        <w:pStyle w:val="ListParagraph"/>
        <w:numPr>
          <w:ilvl w:val="2"/>
          <w:numId w:val="13"/>
        </w:numPr>
        <w:tabs>
          <w:tab w:pos="949" w:val="left" w:leader="none"/>
        </w:tabs>
        <w:spacing w:line="322" w:lineRule="exact" w:before="0" w:after="0"/>
        <w:ind w:left="948" w:right="0" w:hanging="280"/>
        <w:jc w:val="left"/>
        <w:rPr>
          <w:sz w:val="28"/>
        </w:rPr>
      </w:pPr>
      <w:r>
        <w:rPr>
          <w:sz w:val="28"/>
        </w:rPr>
        <w:t>Ответственные исполнители</w:t>
      </w:r>
      <w:r>
        <w:rPr>
          <w:spacing w:val="-22"/>
          <w:sz w:val="28"/>
        </w:rPr>
        <w:t> </w:t>
      </w:r>
      <w:r>
        <w:rPr>
          <w:sz w:val="28"/>
        </w:rPr>
        <w:t>вправе:</w:t>
      </w:r>
    </w:p>
    <w:p>
      <w:pPr>
        <w:spacing w:after="0" w:line="322" w:lineRule="exact"/>
        <w:jc w:val="left"/>
        <w:rPr>
          <w:sz w:val="28"/>
        </w:rPr>
        <w:sectPr>
          <w:pgSz w:w="11910" w:h="16840"/>
          <w:pgMar w:top="1060" w:bottom="280" w:left="1600" w:right="740"/>
        </w:sectPr>
      </w:pPr>
    </w:p>
    <w:p>
      <w:pPr>
        <w:pStyle w:val="ListParagraph"/>
        <w:numPr>
          <w:ilvl w:val="3"/>
          <w:numId w:val="13"/>
        </w:numPr>
        <w:tabs>
          <w:tab w:pos="1275" w:val="left" w:leader="none"/>
        </w:tabs>
        <w:spacing w:line="240" w:lineRule="auto" w:before="47" w:after="0"/>
        <w:ind w:left="322" w:right="114" w:firstLine="566"/>
        <w:jc w:val="both"/>
        <w:rPr>
          <w:sz w:val="28"/>
        </w:rPr>
      </w:pPr>
      <w:r>
        <w:rPr>
          <w:spacing w:val="-5"/>
          <w:sz w:val="28"/>
        </w:rPr>
        <w:t>исходя </w:t>
      </w:r>
      <w:r>
        <w:rPr>
          <w:sz w:val="28"/>
        </w:rPr>
        <w:t>из </w:t>
      </w:r>
      <w:r>
        <w:rPr>
          <w:spacing w:val="-3"/>
          <w:sz w:val="28"/>
        </w:rPr>
        <w:t>накопленного </w:t>
      </w:r>
      <w:r>
        <w:rPr>
          <w:sz w:val="28"/>
        </w:rPr>
        <w:t>опыта проведения закупок </w:t>
      </w:r>
      <w:r>
        <w:rPr>
          <w:spacing w:val="-4"/>
          <w:sz w:val="28"/>
        </w:rPr>
        <w:t>рекомендовать руководству </w:t>
      </w:r>
      <w:r>
        <w:rPr>
          <w:sz w:val="28"/>
        </w:rPr>
        <w:t>внесение изменений в документы, регламентирующие закупочную</w:t>
      </w:r>
      <w:r>
        <w:rPr>
          <w:spacing w:val="-10"/>
          <w:sz w:val="28"/>
        </w:rPr>
        <w:t> </w:t>
      </w:r>
      <w:r>
        <w:rPr>
          <w:sz w:val="28"/>
        </w:rPr>
        <w:t>деятельность;</w:t>
      </w:r>
    </w:p>
    <w:p>
      <w:pPr>
        <w:pStyle w:val="ListParagraph"/>
        <w:numPr>
          <w:ilvl w:val="3"/>
          <w:numId w:val="13"/>
        </w:numPr>
        <w:tabs>
          <w:tab w:pos="1258" w:val="left" w:leader="none"/>
        </w:tabs>
        <w:spacing w:line="240" w:lineRule="auto" w:before="0" w:after="0"/>
        <w:ind w:left="322" w:right="108" w:firstLine="566"/>
        <w:jc w:val="both"/>
        <w:rPr>
          <w:sz w:val="28"/>
        </w:rPr>
      </w:pPr>
      <w:r>
        <w:rPr>
          <w:sz w:val="28"/>
        </w:rPr>
        <w:t>повышать свою квалификацию в области закупочной деятельности самостоятельно либо, при наличии возможности – на специализированных курсах.</w:t>
      </w:r>
    </w:p>
    <w:p>
      <w:pPr>
        <w:pStyle w:val="BodyText"/>
        <w:spacing w:before="1"/>
        <w:ind w:left="0"/>
        <w:jc w:val="left"/>
      </w:pPr>
    </w:p>
    <w:p>
      <w:pPr>
        <w:pStyle w:val="Heading1"/>
        <w:ind w:left="322"/>
        <w:jc w:val="left"/>
      </w:pPr>
      <w:r>
        <w:rPr/>
        <w:t>Статья 11</w:t>
      </w:r>
      <w:r>
        <w:rPr>
          <w:b w:val="0"/>
        </w:rPr>
        <w:t>. </w:t>
      </w:r>
      <w:r>
        <w:rPr/>
        <w:t>Права и обязанности закупающих работников</w:t>
      </w:r>
    </w:p>
    <w:p>
      <w:pPr>
        <w:pStyle w:val="BodyText"/>
        <w:spacing w:before="10"/>
        <w:ind w:left="0"/>
        <w:jc w:val="left"/>
        <w:rPr>
          <w:b/>
          <w:sz w:val="27"/>
        </w:rPr>
      </w:pPr>
    </w:p>
    <w:p>
      <w:pPr>
        <w:pStyle w:val="ListParagraph"/>
        <w:numPr>
          <w:ilvl w:val="0"/>
          <w:numId w:val="16"/>
        </w:numPr>
        <w:tabs>
          <w:tab w:pos="1385" w:val="left" w:leader="none"/>
          <w:tab w:pos="1386" w:val="left" w:leader="none"/>
        </w:tabs>
        <w:spacing w:line="321" w:lineRule="exact" w:before="0" w:after="0"/>
        <w:ind w:left="463" w:right="0" w:hanging="141"/>
        <w:jc w:val="left"/>
        <w:rPr>
          <w:sz w:val="28"/>
        </w:rPr>
      </w:pPr>
      <w:r>
        <w:rPr>
          <w:sz w:val="28"/>
        </w:rPr>
        <w:t>Закупающие работники</w:t>
      </w:r>
      <w:r>
        <w:rPr>
          <w:spacing w:val="-26"/>
          <w:sz w:val="28"/>
        </w:rPr>
        <w:t> </w:t>
      </w:r>
      <w:r>
        <w:rPr>
          <w:sz w:val="28"/>
        </w:rPr>
        <w:t>обязаны:</w:t>
      </w:r>
    </w:p>
    <w:p>
      <w:pPr>
        <w:pStyle w:val="ListParagraph"/>
        <w:numPr>
          <w:ilvl w:val="1"/>
          <w:numId w:val="16"/>
        </w:numPr>
        <w:tabs>
          <w:tab w:pos="1030" w:val="left" w:leader="none"/>
        </w:tabs>
        <w:spacing w:line="342" w:lineRule="exact" w:before="0" w:after="0"/>
        <w:ind w:left="463" w:right="0" w:hanging="9"/>
        <w:jc w:val="both"/>
        <w:rPr>
          <w:sz w:val="28"/>
        </w:rPr>
      </w:pPr>
      <w:r>
        <w:rPr>
          <w:sz w:val="28"/>
        </w:rPr>
        <w:t>выполнять действия, предписанные настоящим</w:t>
      </w:r>
      <w:r>
        <w:rPr>
          <w:spacing w:val="-15"/>
          <w:sz w:val="28"/>
        </w:rPr>
        <w:t> </w:t>
      </w:r>
      <w:r>
        <w:rPr>
          <w:spacing w:val="-3"/>
          <w:sz w:val="28"/>
        </w:rPr>
        <w:t>Положением;</w:t>
      </w:r>
    </w:p>
    <w:p>
      <w:pPr>
        <w:pStyle w:val="ListParagraph"/>
        <w:numPr>
          <w:ilvl w:val="1"/>
          <w:numId w:val="16"/>
        </w:numPr>
        <w:tabs>
          <w:tab w:pos="1030" w:val="left" w:leader="none"/>
        </w:tabs>
        <w:spacing w:line="240" w:lineRule="auto" w:before="0" w:after="0"/>
        <w:ind w:left="463" w:right="110" w:hanging="9"/>
        <w:jc w:val="both"/>
        <w:rPr>
          <w:sz w:val="28"/>
        </w:rPr>
      </w:pPr>
      <w:r>
        <w:rPr>
          <w:sz w:val="28"/>
        </w:rPr>
        <w:t>немедленно докладывать </w:t>
      </w:r>
      <w:r>
        <w:rPr>
          <w:spacing w:val="-5"/>
          <w:sz w:val="28"/>
        </w:rPr>
        <w:t>руководству </w:t>
      </w:r>
      <w:r>
        <w:rPr>
          <w:sz w:val="28"/>
        </w:rPr>
        <w:t>о любых обстоятельствах, </w:t>
      </w:r>
      <w:r>
        <w:rPr>
          <w:spacing w:val="-4"/>
          <w:sz w:val="28"/>
        </w:rPr>
        <w:t>которые </w:t>
      </w:r>
      <w:r>
        <w:rPr>
          <w:sz w:val="28"/>
        </w:rPr>
        <w:t>могут привести к негативным </w:t>
      </w:r>
      <w:r>
        <w:rPr>
          <w:spacing w:val="-4"/>
          <w:sz w:val="28"/>
        </w:rPr>
        <w:t>результатам </w:t>
      </w:r>
      <w:r>
        <w:rPr>
          <w:sz w:val="28"/>
        </w:rPr>
        <w:t>для Заказчика, в </w:t>
      </w:r>
      <w:r>
        <w:rPr>
          <w:spacing w:val="-4"/>
          <w:sz w:val="28"/>
        </w:rPr>
        <w:t>том </w:t>
      </w:r>
      <w:r>
        <w:rPr>
          <w:sz w:val="28"/>
        </w:rPr>
        <w:t>числе о тех, </w:t>
      </w:r>
      <w:r>
        <w:rPr>
          <w:spacing w:val="-5"/>
          <w:sz w:val="28"/>
        </w:rPr>
        <w:t>которые </w:t>
      </w:r>
      <w:r>
        <w:rPr>
          <w:sz w:val="28"/>
        </w:rPr>
        <w:t>приведут к невозможности или нецелесообразности исполнения действий, предписанных настоящим</w:t>
      </w:r>
      <w:r>
        <w:rPr>
          <w:spacing w:val="-13"/>
          <w:sz w:val="28"/>
        </w:rPr>
        <w:t> </w:t>
      </w:r>
      <w:r>
        <w:rPr>
          <w:spacing w:val="-3"/>
          <w:sz w:val="28"/>
        </w:rPr>
        <w:t>Положением;</w:t>
      </w:r>
    </w:p>
    <w:p>
      <w:pPr>
        <w:pStyle w:val="ListParagraph"/>
        <w:numPr>
          <w:ilvl w:val="1"/>
          <w:numId w:val="16"/>
        </w:numPr>
        <w:tabs>
          <w:tab w:pos="1170" w:val="left" w:leader="none"/>
        </w:tabs>
        <w:spacing w:line="240" w:lineRule="auto" w:before="1" w:after="0"/>
        <w:ind w:left="463" w:right="110" w:hanging="9"/>
        <w:jc w:val="both"/>
        <w:rPr>
          <w:sz w:val="28"/>
        </w:rPr>
      </w:pPr>
      <w:r>
        <w:rPr>
          <w:sz w:val="28"/>
        </w:rPr>
        <w:t>ставить в известность </w:t>
      </w:r>
      <w:r>
        <w:rPr>
          <w:spacing w:val="-4"/>
          <w:sz w:val="28"/>
        </w:rPr>
        <w:t>руководство </w:t>
      </w:r>
      <w:r>
        <w:rPr>
          <w:sz w:val="28"/>
        </w:rPr>
        <w:t>о любых обстоятельствах, </w:t>
      </w:r>
      <w:r>
        <w:rPr>
          <w:spacing w:val="-5"/>
          <w:sz w:val="28"/>
        </w:rPr>
        <w:t>которые </w:t>
      </w:r>
      <w:r>
        <w:rPr>
          <w:sz w:val="28"/>
        </w:rPr>
        <w:t>не позволяют данному </w:t>
      </w:r>
      <w:r>
        <w:rPr>
          <w:spacing w:val="-4"/>
          <w:sz w:val="28"/>
        </w:rPr>
        <w:t>сотруднику </w:t>
      </w:r>
      <w:r>
        <w:rPr>
          <w:sz w:val="28"/>
        </w:rPr>
        <w:t>проводить закупку в соответствии с нормами данного</w:t>
      </w:r>
      <w:r>
        <w:rPr>
          <w:spacing w:val="-36"/>
          <w:sz w:val="28"/>
        </w:rPr>
        <w:t> </w:t>
      </w:r>
      <w:r>
        <w:rPr>
          <w:sz w:val="28"/>
        </w:rPr>
        <w:t>Положения.</w:t>
      </w:r>
    </w:p>
    <w:p>
      <w:pPr>
        <w:pStyle w:val="ListParagraph"/>
        <w:numPr>
          <w:ilvl w:val="0"/>
          <w:numId w:val="16"/>
        </w:numPr>
        <w:tabs>
          <w:tab w:pos="1238" w:val="left" w:leader="none"/>
          <w:tab w:pos="1239" w:val="left" w:leader="none"/>
        </w:tabs>
        <w:spacing w:line="322" w:lineRule="exact" w:before="0" w:after="0"/>
        <w:ind w:left="1238" w:right="0" w:hanging="916"/>
        <w:jc w:val="left"/>
        <w:rPr>
          <w:sz w:val="28"/>
        </w:rPr>
      </w:pPr>
      <w:r>
        <w:rPr>
          <w:sz w:val="28"/>
        </w:rPr>
        <w:t>Закупающим работникам</w:t>
      </w:r>
      <w:r>
        <w:rPr>
          <w:spacing w:val="-23"/>
          <w:sz w:val="28"/>
        </w:rPr>
        <w:t> </w:t>
      </w:r>
      <w:r>
        <w:rPr>
          <w:sz w:val="28"/>
        </w:rPr>
        <w:t>запрещается:</w:t>
      </w:r>
    </w:p>
    <w:p>
      <w:pPr>
        <w:pStyle w:val="ListParagraph"/>
        <w:numPr>
          <w:ilvl w:val="1"/>
          <w:numId w:val="16"/>
        </w:numPr>
        <w:tabs>
          <w:tab w:pos="1030" w:val="left" w:leader="none"/>
        </w:tabs>
        <w:spacing w:line="240" w:lineRule="auto" w:before="1" w:after="0"/>
        <w:ind w:left="463" w:right="110" w:hanging="7"/>
        <w:jc w:val="both"/>
        <w:rPr>
          <w:sz w:val="28"/>
        </w:rPr>
      </w:pPr>
      <w:r>
        <w:rPr>
          <w:spacing w:val="-3"/>
          <w:sz w:val="28"/>
        </w:rPr>
        <w:t>координировать </w:t>
      </w:r>
      <w:r>
        <w:rPr>
          <w:sz w:val="28"/>
        </w:rPr>
        <w:t>деятельность участников закупки </w:t>
      </w:r>
      <w:r>
        <w:rPr>
          <w:spacing w:val="-3"/>
          <w:sz w:val="28"/>
        </w:rPr>
        <w:t>иначе, </w:t>
      </w:r>
      <w:r>
        <w:rPr>
          <w:sz w:val="28"/>
        </w:rPr>
        <w:t>чем это предусмотрено действующим </w:t>
      </w:r>
      <w:r>
        <w:rPr>
          <w:spacing w:val="-3"/>
          <w:sz w:val="28"/>
        </w:rPr>
        <w:t>законодательством, </w:t>
      </w:r>
      <w:r>
        <w:rPr>
          <w:sz w:val="28"/>
        </w:rPr>
        <w:t>настоящим </w:t>
      </w:r>
      <w:r>
        <w:rPr>
          <w:spacing w:val="-3"/>
          <w:sz w:val="28"/>
        </w:rPr>
        <w:t>Положением </w:t>
      </w:r>
      <w:r>
        <w:rPr>
          <w:sz w:val="28"/>
        </w:rPr>
        <w:t>и закупочной</w:t>
      </w:r>
      <w:r>
        <w:rPr>
          <w:spacing w:val="-27"/>
          <w:sz w:val="28"/>
        </w:rPr>
        <w:t> </w:t>
      </w:r>
      <w:r>
        <w:rPr>
          <w:sz w:val="28"/>
        </w:rPr>
        <w:t>документацией;</w:t>
      </w:r>
    </w:p>
    <w:p>
      <w:pPr>
        <w:pStyle w:val="ListParagraph"/>
        <w:numPr>
          <w:ilvl w:val="1"/>
          <w:numId w:val="16"/>
        </w:numPr>
        <w:tabs>
          <w:tab w:pos="1030" w:val="left" w:leader="none"/>
        </w:tabs>
        <w:spacing w:line="240" w:lineRule="auto" w:before="0" w:after="0"/>
        <w:ind w:left="463" w:right="110" w:hanging="7"/>
        <w:jc w:val="both"/>
        <w:rPr>
          <w:sz w:val="28"/>
        </w:rPr>
      </w:pPr>
      <w:r>
        <w:rPr>
          <w:sz w:val="28"/>
        </w:rPr>
        <w:t>получать какие-либо </w:t>
      </w:r>
      <w:r>
        <w:rPr>
          <w:spacing w:val="-4"/>
          <w:sz w:val="28"/>
        </w:rPr>
        <w:t>выгоды </w:t>
      </w:r>
      <w:r>
        <w:rPr>
          <w:sz w:val="28"/>
        </w:rPr>
        <w:t>от проведения закупки, кроме официально предусмотренных</w:t>
      </w:r>
      <w:r>
        <w:rPr>
          <w:spacing w:val="-2"/>
          <w:sz w:val="28"/>
        </w:rPr>
        <w:t> </w:t>
      </w:r>
      <w:r>
        <w:rPr>
          <w:spacing w:val="-4"/>
          <w:sz w:val="28"/>
        </w:rPr>
        <w:t>Заказчиком;</w:t>
      </w:r>
    </w:p>
    <w:p>
      <w:pPr>
        <w:pStyle w:val="ListParagraph"/>
        <w:numPr>
          <w:ilvl w:val="1"/>
          <w:numId w:val="16"/>
        </w:numPr>
        <w:tabs>
          <w:tab w:pos="1030" w:val="left" w:leader="none"/>
        </w:tabs>
        <w:spacing w:line="240" w:lineRule="auto" w:before="0" w:after="0"/>
        <w:ind w:left="463" w:right="107" w:hanging="7"/>
        <w:jc w:val="both"/>
        <w:rPr>
          <w:sz w:val="28"/>
        </w:rPr>
      </w:pPr>
      <w:r>
        <w:rPr>
          <w:sz w:val="28"/>
        </w:rPr>
        <w:t>предоставлять </w:t>
      </w:r>
      <w:r>
        <w:rPr>
          <w:spacing w:val="-5"/>
          <w:sz w:val="28"/>
        </w:rPr>
        <w:t>кому </w:t>
      </w:r>
      <w:r>
        <w:rPr>
          <w:sz w:val="28"/>
        </w:rPr>
        <w:t>бы </w:t>
      </w:r>
      <w:r>
        <w:rPr>
          <w:spacing w:val="-3"/>
          <w:sz w:val="28"/>
        </w:rPr>
        <w:t>то </w:t>
      </w:r>
      <w:r>
        <w:rPr>
          <w:sz w:val="28"/>
        </w:rPr>
        <w:t>ни было (кроме лиц, имеющих официальное право на получение информации) любые сведения о </w:t>
      </w:r>
      <w:r>
        <w:rPr>
          <w:spacing w:val="-6"/>
          <w:sz w:val="28"/>
        </w:rPr>
        <w:t>ходе </w:t>
      </w:r>
      <w:r>
        <w:rPr>
          <w:sz w:val="28"/>
        </w:rPr>
        <w:t>закупок, в </w:t>
      </w:r>
      <w:r>
        <w:rPr>
          <w:spacing w:val="-4"/>
          <w:sz w:val="28"/>
        </w:rPr>
        <w:t>том </w:t>
      </w:r>
      <w:r>
        <w:rPr>
          <w:sz w:val="28"/>
        </w:rPr>
        <w:t>числе о рассмотрении, оценке и сопоставлении</w:t>
      </w:r>
      <w:r>
        <w:rPr>
          <w:spacing w:val="-22"/>
          <w:sz w:val="28"/>
        </w:rPr>
        <w:t> </w:t>
      </w:r>
      <w:r>
        <w:rPr>
          <w:sz w:val="28"/>
        </w:rPr>
        <w:t>заявок;</w:t>
      </w:r>
    </w:p>
    <w:p>
      <w:pPr>
        <w:pStyle w:val="ListParagraph"/>
        <w:numPr>
          <w:ilvl w:val="1"/>
          <w:numId w:val="16"/>
        </w:numPr>
        <w:tabs>
          <w:tab w:pos="1030" w:val="left" w:leader="none"/>
        </w:tabs>
        <w:spacing w:line="240" w:lineRule="auto" w:before="0" w:after="0"/>
        <w:ind w:left="463" w:right="105" w:hanging="7"/>
        <w:jc w:val="both"/>
        <w:rPr>
          <w:sz w:val="28"/>
        </w:rPr>
      </w:pPr>
      <w:r>
        <w:rPr>
          <w:sz w:val="28"/>
        </w:rPr>
        <w:t>с участниками процедур закупок связи, иные, нежели чем возникающие в процессе обычной хозяйственной деятельности (например, быть аффилированным лицом с </w:t>
      </w:r>
      <w:r>
        <w:rPr>
          <w:spacing w:val="-3"/>
          <w:sz w:val="28"/>
        </w:rPr>
        <w:t>участником </w:t>
      </w:r>
      <w:r>
        <w:rPr>
          <w:sz w:val="28"/>
        </w:rPr>
        <w:t>закупки), о </w:t>
      </w:r>
      <w:r>
        <w:rPr>
          <w:spacing w:val="-5"/>
          <w:sz w:val="28"/>
        </w:rPr>
        <w:t>которых </w:t>
      </w:r>
      <w:r>
        <w:rPr>
          <w:sz w:val="28"/>
        </w:rPr>
        <w:t>он не заявил </w:t>
      </w:r>
      <w:r>
        <w:rPr>
          <w:spacing w:val="-3"/>
          <w:sz w:val="28"/>
        </w:rPr>
        <w:t>Комиссии;</w:t>
      </w:r>
    </w:p>
    <w:p>
      <w:pPr>
        <w:pStyle w:val="ListParagraph"/>
        <w:numPr>
          <w:ilvl w:val="1"/>
          <w:numId w:val="16"/>
        </w:numPr>
        <w:tabs>
          <w:tab w:pos="1030" w:val="left" w:leader="none"/>
        </w:tabs>
        <w:spacing w:line="240" w:lineRule="auto" w:before="0" w:after="0"/>
        <w:ind w:left="463" w:right="114" w:hanging="7"/>
        <w:jc w:val="both"/>
        <w:rPr>
          <w:sz w:val="28"/>
        </w:rPr>
      </w:pPr>
      <w:r>
        <w:rPr>
          <w:sz w:val="28"/>
        </w:rPr>
        <w:t>проводить не предусмотренные закупочной документацией переговоры с участниками процедур</w:t>
      </w:r>
      <w:r>
        <w:rPr>
          <w:spacing w:val="-23"/>
          <w:sz w:val="28"/>
        </w:rPr>
        <w:t> </w:t>
      </w:r>
      <w:r>
        <w:rPr>
          <w:sz w:val="28"/>
        </w:rPr>
        <w:t>закупок.</w:t>
      </w:r>
    </w:p>
    <w:p>
      <w:pPr>
        <w:pStyle w:val="ListParagraph"/>
        <w:numPr>
          <w:ilvl w:val="0"/>
          <w:numId w:val="16"/>
        </w:numPr>
        <w:tabs>
          <w:tab w:pos="1029" w:val="left" w:leader="none"/>
          <w:tab w:pos="1030" w:val="left" w:leader="none"/>
        </w:tabs>
        <w:spacing w:line="321" w:lineRule="exact" w:before="2" w:after="0"/>
        <w:ind w:left="1030" w:right="0" w:hanging="708"/>
        <w:jc w:val="left"/>
        <w:rPr>
          <w:sz w:val="28"/>
        </w:rPr>
      </w:pPr>
      <w:r>
        <w:rPr>
          <w:sz w:val="28"/>
        </w:rPr>
        <w:t>Закупающие работники</w:t>
      </w:r>
      <w:r>
        <w:rPr>
          <w:spacing w:val="-20"/>
          <w:sz w:val="28"/>
        </w:rPr>
        <w:t> </w:t>
      </w:r>
      <w:r>
        <w:rPr>
          <w:sz w:val="28"/>
        </w:rPr>
        <w:t>вправе:</w:t>
      </w:r>
    </w:p>
    <w:p>
      <w:pPr>
        <w:pStyle w:val="ListParagraph"/>
        <w:numPr>
          <w:ilvl w:val="0"/>
          <w:numId w:val="17"/>
        </w:numPr>
        <w:tabs>
          <w:tab w:pos="464" w:val="left" w:leader="none"/>
        </w:tabs>
        <w:spacing w:line="240" w:lineRule="auto" w:before="0" w:after="0"/>
        <w:ind w:left="463" w:right="107" w:hanging="360"/>
        <w:jc w:val="both"/>
        <w:rPr>
          <w:sz w:val="28"/>
        </w:rPr>
      </w:pPr>
      <w:r>
        <w:rPr>
          <w:spacing w:val="-5"/>
          <w:sz w:val="28"/>
        </w:rPr>
        <w:t>исходя </w:t>
      </w:r>
      <w:r>
        <w:rPr>
          <w:sz w:val="28"/>
        </w:rPr>
        <w:t>из </w:t>
      </w:r>
      <w:r>
        <w:rPr>
          <w:spacing w:val="-3"/>
          <w:sz w:val="28"/>
        </w:rPr>
        <w:t>накопленного </w:t>
      </w:r>
      <w:r>
        <w:rPr>
          <w:sz w:val="28"/>
        </w:rPr>
        <w:t>опыта проведения закупок </w:t>
      </w:r>
      <w:r>
        <w:rPr>
          <w:spacing w:val="-3"/>
          <w:sz w:val="28"/>
        </w:rPr>
        <w:t>рекомендовать </w:t>
      </w:r>
      <w:r>
        <w:rPr>
          <w:spacing w:val="-4"/>
          <w:sz w:val="28"/>
        </w:rPr>
        <w:t>руководству </w:t>
      </w:r>
      <w:r>
        <w:rPr>
          <w:sz w:val="28"/>
        </w:rPr>
        <w:t>внесение изменений в документы, </w:t>
      </w:r>
      <w:r>
        <w:rPr>
          <w:spacing w:val="-3"/>
          <w:sz w:val="28"/>
        </w:rPr>
        <w:t>регламентирующие </w:t>
      </w:r>
      <w:r>
        <w:rPr>
          <w:sz w:val="28"/>
        </w:rPr>
        <w:t>закупочную</w:t>
      </w:r>
      <w:r>
        <w:rPr>
          <w:spacing w:val="-10"/>
          <w:sz w:val="28"/>
        </w:rPr>
        <w:t> </w:t>
      </w:r>
      <w:r>
        <w:rPr>
          <w:sz w:val="28"/>
        </w:rPr>
        <w:t>деятельность;</w:t>
      </w:r>
    </w:p>
    <w:p>
      <w:pPr>
        <w:pStyle w:val="ListParagraph"/>
        <w:numPr>
          <w:ilvl w:val="0"/>
          <w:numId w:val="17"/>
        </w:numPr>
        <w:tabs>
          <w:tab w:pos="464" w:val="left" w:leader="none"/>
        </w:tabs>
        <w:spacing w:line="240" w:lineRule="auto" w:before="1" w:after="0"/>
        <w:ind w:left="463" w:right="108" w:hanging="360"/>
        <w:jc w:val="both"/>
        <w:rPr>
          <w:sz w:val="28"/>
        </w:rPr>
      </w:pPr>
      <w:r>
        <w:rPr>
          <w:sz w:val="28"/>
        </w:rPr>
        <w:t>повышать свою квалификацию в области </w:t>
      </w:r>
      <w:r>
        <w:rPr>
          <w:spacing w:val="-3"/>
          <w:sz w:val="28"/>
        </w:rPr>
        <w:t>закупочной </w:t>
      </w:r>
      <w:r>
        <w:rPr>
          <w:sz w:val="28"/>
        </w:rPr>
        <w:t>деятельности самостоятельно либо, при наличии возможности – на специализированных курсах.</w:t>
      </w:r>
    </w:p>
    <w:p>
      <w:pPr>
        <w:pStyle w:val="ListParagraph"/>
        <w:numPr>
          <w:ilvl w:val="0"/>
          <w:numId w:val="16"/>
        </w:numPr>
        <w:tabs>
          <w:tab w:pos="464" w:val="left" w:leader="none"/>
        </w:tabs>
        <w:spacing w:line="242" w:lineRule="auto" w:before="0" w:after="0"/>
        <w:ind w:left="463" w:right="114" w:hanging="360"/>
        <w:jc w:val="both"/>
        <w:rPr>
          <w:sz w:val="28"/>
        </w:rPr>
      </w:pPr>
      <w:r>
        <w:rPr>
          <w:sz w:val="28"/>
        </w:rPr>
        <w:t>На закупающих </w:t>
      </w:r>
      <w:r>
        <w:rPr>
          <w:spacing w:val="-5"/>
          <w:sz w:val="28"/>
        </w:rPr>
        <w:t>сотрудников </w:t>
      </w:r>
      <w:r>
        <w:rPr>
          <w:sz w:val="28"/>
        </w:rPr>
        <w:t>возлагается персональная ответственность за исполнение действий, связанных с проведением</w:t>
      </w:r>
      <w:r>
        <w:rPr>
          <w:spacing w:val="-37"/>
          <w:sz w:val="28"/>
        </w:rPr>
        <w:t> </w:t>
      </w:r>
      <w:r>
        <w:rPr>
          <w:sz w:val="28"/>
        </w:rPr>
        <w:t>закупки.</w:t>
      </w:r>
    </w:p>
    <w:p>
      <w:pPr>
        <w:pStyle w:val="BodyText"/>
        <w:ind w:left="0"/>
        <w:jc w:val="left"/>
      </w:pPr>
    </w:p>
    <w:p>
      <w:pPr>
        <w:pStyle w:val="Heading1"/>
        <w:spacing w:before="1"/>
        <w:ind w:left="322"/>
        <w:jc w:val="left"/>
      </w:pPr>
      <w:r>
        <w:rPr/>
        <w:t>Статья 12. Требования, предъявляемые к участникам процедур закупок</w:t>
      </w:r>
    </w:p>
    <w:p>
      <w:pPr>
        <w:spacing w:after="0"/>
        <w:jc w:val="left"/>
        <w:sectPr>
          <w:pgSz w:w="11910" w:h="16840"/>
          <w:pgMar w:top="1060" w:bottom="280" w:left="1380" w:right="740"/>
        </w:sectPr>
      </w:pPr>
    </w:p>
    <w:p>
      <w:pPr>
        <w:pStyle w:val="ListParagraph"/>
        <w:numPr>
          <w:ilvl w:val="0"/>
          <w:numId w:val="18"/>
        </w:numPr>
        <w:tabs>
          <w:tab w:pos="1518" w:val="left" w:leader="none"/>
        </w:tabs>
        <w:spacing w:line="240" w:lineRule="auto" w:before="51" w:after="0"/>
        <w:ind w:left="1028" w:right="104" w:firstLine="67"/>
        <w:jc w:val="both"/>
        <w:rPr>
          <w:sz w:val="28"/>
        </w:rPr>
      </w:pPr>
      <w:r>
        <w:rPr>
          <w:spacing w:val="-3"/>
          <w:sz w:val="28"/>
        </w:rPr>
        <w:t>Участником </w:t>
      </w:r>
      <w:r>
        <w:rPr>
          <w:sz w:val="28"/>
        </w:rPr>
        <w:t>закупки </w:t>
      </w:r>
      <w:r>
        <w:rPr>
          <w:spacing w:val="-3"/>
          <w:sz w:val="28"/>
        </w:rPr>
        <w:t>может </w:t>
      </w:r>
      <w:r>
        <w:rPr>
          <w:sz w:val="28"/>
        </w:rPr>
        <w:t>быть любое юридическое или </w:t>
      </w:r>
      <w:r>
        <w:rPr>
          <w:spacing w:val="-4"/>
          <w:sz w:val="28"/>
        </w:rPr>
        <w:t>несколько </w:t>
      </w:r>
      <w:r>
        <w:rPr>
          <w:sz w:val="28"/>
        </w:rPr>
        <w:t>юридических лиц, выступающих на стороне </w:t>
      </w:r>
      <w:r>
        <w:rPr>
          <w:spacing w:val="-3"/>
          <w:sz w:val="28"/>
        </w:rPr>
        <w:t>одного </w:t>
      </w:r>
      <w:r>
        <w:rPr>
          <w:sz w:val="28"/>
        </w:rPr>
        <w:t>участника закупки, независимо от организационно-правовой формы, формы собственности, места </w:t>
      </w:r>
      <w:r>
        <w:rPr>
          <w:spacing w:val="-3"/>
          <w:sz w:val="28"/>
        </w:rPr>
        <w:t>нахождения </w:t>
      </w:r>
      <w:r>
        <w:rPr>
          <w:sz w:val="28"/>
        </w:rPr>
        <w:t>и места </w:t>
      </w:r>
      <w:r>
        <w:rPr>
          <w:spacing w:val="-3"/>
          <w:sz w:val="28"/>
        </w:rPr>
        <w:t>происхождения </w:t>
      </w:r>
      <w:r>
        <w:rPr>
          <w:sz w:val="28"/>
        </w:rPr>
        <w:t>капитала, либо любое физическое лицо или </w:t>
      </w:r>
      <w:r>
        <w:rPr>
          <w:spacing w:val="-4"/>
          <w:sz w:val="28"/>
        </w:rPr>
        <w:t>несколько </w:t>
      </w:r>
      <w:r>
        <w:rPr>
          <w:sz w:val="28"/>
        </w:rPr>
        <w:t>физических лиц, выступающих на стороне </w:t>
      </w:r>
      <w:r>
        <w:rPr>
          <w:spacing w:val="-3"/>
          <w:sz w:val="28"/>
        </w:rPr>
        <w:t>одного </w:t>
      </w:r>
      <w:r>
        <w:rPr>
          <w:sz w:val="28"/>
        </w:rPr>
        <w:t>участника закупки, в </w:t>
      </w:r>
      <w:r>
        <w:rPr>
          <w:spacing w:val="-4"/>
          <w:sz w:val="28"/>
        </w:rPr>
        <w:t>том </w:t>
      </w:r>
      <w:r>
        <w:rPr>
          <w:sz w:val="28"/>
        </w:rPr>
        <w:t>числе индивидуальный предприниматель или </w:t>
      </w:r>
      <w:r>
        <w:rPr>
          <w:spacing w:val="-4"/>
          <w:sz w:val="28"/>
        </w:rPr>
        <w:t>несколько </w:t>
      </w:r>
      <w:r>
        <w:rPr>
          <w:sz w:val="28"/>
        </w:rPr>
        <w:t>индивидуальных предпринимателей, выступающих на стороне </w:t>
      </w:r>
      <w:r>
        <w:rPr>
          <w:spacing w:val="-4"/>
          <w:sz w:val="28"/>
        </w:rPr>
        <w:t>одного </w:t>
      </w:r>
      <w:r>
        <w:rPr>
          <w:sz w:val="28"/>
        </w:rPr>
        <w:t>участника закупки, </w:t>
      </w:r>
      <w:r>
        <w:rPr>
          <w:spacing w:val="-4"/>
          <w:sz w:val="28"/>
        </w:rPr>
        <w:t>которые </w:t>
      </w:r>
      <w:r>
        <w:rPr>
          <w:sz w:val="28"/>
        </w:rPr>
        <w:t>соответствуют требованиям, установленным </w:t>
      </w:r>
      <w:r>
        <w:rPr>
          <w:spacing w:val="-4"/>
          <w:sz w:val="28"/>
        </w:rPr>
        <w:t>заказчиком </w:t>
      </w:r>
      <w:r>
        <w:rPr>
          <w:sz w:val="28"/>
        </w:rPr>
        <w:t>в соответствии с </w:t>
      </w:r>
      <w:r>
        <w:rPr>
          <w:spacing w:val="-3"/>
          <w:sz w:val="28"/>
        </w:rPr>
        <w:t>положением </w:t>
      </w:r>
      <w:r>
        <w:rPr>
          <w:sz w:val="28"/>
        </w:rPr>
        <w:t>о</w:t>
      </w:r>
      <w:r>
        <w:rPr>
          <w:spacing w:val="34"/>
          <w:sz w:val="28"/>
        </w:rPr>
        <w:t> </w:t>
      </w:r>
      <w:r>
        <w:rPr>
          <w:spacing w:val="-3"/>
          <w:sz w:val="28"/>
        </w:rPr>
        <w:t>закупке.</w:t>
      </w:r>
    </w:p>
    <w:p>
      <w:pPr>
        <w:pStyle w:val="BodyText"/>
        <w:ind w:right="112"/>
      </w:pPr>
      <w:r>
        <w:rPr/>
        <w:t>Если участник закупки является юридическим лицом или индивидуальным предпринимателем без образования юридического лица, то он должен быть зарегистрированным в качестве такого в установленном законом порядке.</w:t>
      </w:r>
    </w:p>
    <w:p>
      <w:pPr>
        <w:pStyle w:val="ListParagraph"/>
        <w:numPr>
          <w:ilvl w:val="0"/>
          <w:numId w:val="18"/>
        </w:numPr>
        <w:tabs>
          <w:tab w:pos="810" w:val="left" w:leader="none"/>
        </w:tabs>
        <w:spacing w:line="240" w:lineRule="auto" w:before="0" w:after="0"/>
        <w:ind w:left="102" w:right="106" w:firstLine="0"/>
        <w:jc w:val="both"/>
        <w:rPr>
          <w:sz w:val="28"/>
        </w:rPr>
      </w:pPr>
      <w:r>
        <w:rPr>
          <w:sz w:val="28"/>
        </w:rPr>
        <w:t>Участник процедуры закупки должен соответствовать требованиям, предъявляемым в соответствии с </w:t>
      </w:r>
      <w:r>
        <w:rPr>
          <w:spacing w:val="-3"/>
          <w:sz w:val="28"/>
        </w:rPr>
        <w:t>законодательством Российской </w:t>
      </w:r>
      <w:r>
        <w:rPr>
          <w:sz w:val="28"/>
        </w:rPr>
        <w:t>Федерации к лицам, осуществляющим поставки товаров, выполнение </w:t>
      </w:r>
      <w:r>
        <w:rPr>
          <w:spacing w:val="-5"/>
          <w:sz w:val="28"/>
        </w:rPr>
        <w:t>работ, </w:t>
      </w:r>
      <w:r>
        <w:rPr>
          <w:sz w:val="28"/>
        </w:rPr>
        <w:t>оказание </w:t>
      </w:r>
      <w:r>
        <w:rPr>
          <w:spacing w:val="-6"/>
          <w:sz w:val="28"/>
        </w:rPr>
        <w:t>услуг, </w:t>
      </w:r>
      <w:r>
        <w:rPr>
          <w:sz w:val="28"/>
        </w:rPr>
        <w:t>являющихся </w:t>
      </w:r>
      <w:r>
        <w:rPr>
          <w:spacing w:val="-3"/>
          <w:sz w:val="28"/>
        </w:rPr>
        <w:t>предметом </w:t>
      </w:r>
      <w:r>
        <w:rPr>
          <w:sz w:val="28"/>
        </w:rPr>
        <w:t>закупки, в </w:t>
      </w:r>
      <w:r>
        <w:rPr>
          <w:spacing w:val="-4"/>
          <w:sz w:val="28"/>
        </w:rPr>
        <w:t>том</w:t>
      </w:r>
      <w:r>
        <w:rPr>
          <w:spacing w:val="5"/>
          <w:sz w:val="28"/>
        </w:rPr>
        <w:t> </w:t>
      </w:r>
      <w:r>
        <w:rPr>
          <w:sz w:val="28"/>
        </w:rPr>
        <w:t>числе:</w:t>
      </w:r>
    </w:p>
    <w:p>
      <w:pPr>
        <w:pStyle w:val="ListParagraph"/>
        <w:numPr>
          <w:ilvl w:val="0"/>
          <w:numId w:val="19"/>
        </w:numPr>
        <w:tabs>
          <w:tab w:pos="408" w:val="left" w:leader="none"/>
        </w:tabs>
        <w:spacing w:line="321" w:lineRule="exact" w:before="0" w:after="0"/>
        <w:ind w:left="102" w:right="0" w:firstLine="0"/>
        <w:jc w:val="both"/>
        <w:rPr>
          <w:sz w:val="28"/>
        </w:rPr>
      </w:pPr>
      <w:r>
        <w:rPr>
          <w:sz w:val="28"/>
        </w:rPr>
        <w:t>быть </w:t>
      </w:r>
      <w:r>
        <w:rPr>
          <w:spacing w:val="-3"/>
          <w:sz w:val="28"/>
        </w:rPr>
        <w:t>правомочным заключать</w:t>
      </w:r>
      <w:r>
        <w:rPr>
          <w:spacing w:val="12"/>
          <w:sz w:val="28"/>
        </w:rPr>
        <w:t> </w:t>
      </w:r>
      <w:r>
        <w:rPr>
          <w:sz w:val="28"/>
        </w:rPr>
        <w:t>договор;</w:t>
      </w:r>
    </w:p>
    <w:p>
      <w:pPr>
        <w:pStyle w:val="ListParagraph"/>
        <w:numPr>
          <w:ilvl w:val="0"/>
          <w:numId w:val="19"/>
        </w:numPr>
        <w:tabs>
          <w:tab w:pos="464" w:val="left" w:leader="none"/>
        </w:tabs>
        <w:spacing w:line="240" w:lineRule="auto" w:before="0" w:after="0"/>
        <w:ind w:left="102" w:right="111" w:firstLine="0"/>
        <w:jc w:val="both"/>
        <w:rPr>
          <w:sz w:val="28"/>
        </w:rPr>
      </w:pPr>
      <w:r>
        <w:rPr>
          <w:spacing w:val="-3"/>
          <w:sz w:val="28"/>
        </w:rPr>
        <w:t>обладать </w:t>
      </w:r>
      <w:r>
        <w:rPr>
          <w:spacing w:val="-4"/>
          <w:sz w:val="28"/>
        </w:rPr>
        <w:t>необходимыми </w:t>
      </w:r>
      <w:r>
        <w:rPr>
          <w:sz w:val="28"/>
        </w:rPr>
        <w:t>лицензиями или свидетельствами о допуске на поставку товаров, производство работ и оказание </w:t>
      </w:r>
      <w:r>
        <w:rPr>
          <w:spacing w:val="-7"/>
          <w:sz w:val="28"/>
        </w:rPr>
        <w:t>услуг, </w:t>
      </w:r>
      <w:r>
        <w:rPr>
          <w:sz w:val="28"/>
        </w:rPr>
        <w:t>подлежащих лицензированию в соответствии с действующим </w:t>
      </w:r>
      <w:r>
        <w:rPr>
          <w:spacing w:val="-3"/>
          <w:sz w:val="28"/>
        </w:rPr>
        <w:t>законодательством Российской </w:t>
      </w:r>
      <w:r>
        <w:rPr>
          <w:sz w:val="28"/>
        </w:rPr>
        <w:t>Федерации и являющихся </w:t>
      </w:r>
      <w:r>
        <w:rPr>
          <w:spacing w:val="-3"/>
          <w:sz w:val="28"/>
        </w:rPr>
        <w:t>предметом </w:t>
      </w:r>
      <w:r>
        <w:rPr>
          <w:sz w:val="28"/>
        </w:rPr>
        <w:t>заключаемого</w:t>
      </w:r>
      <w:r>
        <w:rPr>
          <w:spacing w:val="-28"/>
          <w:sz w:val="28"/>
        </w:rPr>
        <w:t> </w:t>
      </w:r>
      <w:r>
        <w:rPr>
          <w:sz w:val="28"/>
        </w:rPr>
        <w:t>договора.</w:t>
      </w:r>
    </w:p>
    <w:p>
      <w:pPr>
        <w:pStyle w:val="ListParagraph"/>
        <w:numPr>
          <w:ilvl w:val="0"/>
          <w:numId w:val="19"/>
        </w:numPr>
        <w:tabs>
          <w:tab w:pos="517" w:val="left" w:leader="none"/>
        </w:tabs>
        <w:spacing w:line="240" w:lineRule="auto" w:before="0" w:after="0"/>
        <w:ind w:left="102" w:right="110" w:firstLine="0"/>
        <w:jc w:val="both"/>
        <w:rPr>
          <w:sz w:val="28"/>
        </w:rPr>
      </w:pPr>
      <w:r>
        <w:rPr>
          <w:sz w:val="28"/>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w:t>
      </w:r>
      <w:r>
        <w:rPr>
          <w:spacing w:val="-15"/>
          <w:sz w:val="28"/>
        </w:rPr>
        <w:t> </w:t>
      </w:r>
      <w:r>
        <w:rPr>
          <w:sz w:val="28"/>
        </w:rPr>
        <w:t>договора;</w:t>
      </w:r>
    </w:p>
    <w:p>
      <w:pPr>
        <w:pStyle w:val="ListParagraph"/>
        <w:numPr>
          <w:ilvl w:val="0"/>
          <w:numId w:val="19"/>
        </w:numPr>
        <w:tabs>
          <w:tab w:pos="433" w:val="left" w:leader="none"/>
        </w:tabs>
        <w:spacing w:line="240" w:lineRule="auto" w:before="2" w:after="0"/>
        <w:ind w:left="102" w:right="115" w:firstLine="0"/>
        <w:jc w:val="both"/>
        <w:rPr>
          <w:sz w:val="28"/>
        </w:rPr>
      </w:pPr>
      <w:r>
        <w:rPr>
          <w:sz w:val="28"/>
        </w:rPr>
        <w:t>не находиться в процессе ликвидации (для юридического лица) или быть признанным по решению арбитражного суда несостоятельным</w:t>
      </w:r>
      <w:r>
        <w:rPr>
          <w:spacing w:val="-26"/>
          <w:sz w:val="28"/>
        </w:rPr>
        <w:t> </w:t>
      </w:r>
      <w:r>
        <w:rPr>
          <w:sz w:val="28"/>
        </w:rPr>
        <w:t>(банкротом);</w:t>
      </w:r>
    </w:p>
    <w:p>
      <w:pPr>
        <w:pStyle w:val="ListParagraph"/>
        <w:numPr>
          <w:ilvl w:val="0"/>
          <w:numId w:val="19"/>
        </w:numPr>
        <w:tabs>
          <w:tab w:pos="515" w:val="left" w:leader="none"/>
        </w:tabs>
        <w:spacing w:line="240" w:lineRule="auto" w:before="0" w:after="0"/>
        <w:ind w:left="102" w:right="110" w:firstLine="0"/>
        <w:jc w:val="both"/>
        <w:rPr>
          <w:sz w:val="28"/>
        </w:rPr>
      </w:pPr>
      <w:r>
        <w:rPr>
          <w:sz w:val="28"/>
        </w:rPr>
        <w:t>не являться организацией, на имущество которой наложен арест по решению суда, административного органа и (или) экономическая деятельность, которой</w:t>
      </w:r>
      <w:r>
        <w:rPr>
          <w:spacing w:val="-15"/>
          <w:sz w:val="28"/>
        </w:rPr>
        <w:t> </w:t>
      </w:r>
      <w:r>
        <w:rPr>
          <w:sz w:val="28"/>
        </w:rPr>
        <w:t>приостановлена;</w:t>
      </w:r>
    </w:p>
    <w:p>
      <w:pPr>
        <w:pStyle w:val="ListParagraph"/>
        <w:numPr>
          <w:ilvl w:val="0"/>
          <w:numId w:val="19"/>
        </w:numPr>
        <w:tabs>
          <w:tab w:pos="527" w:val="left" w:leader="none"/>
        </w:tabs>
        <w:spacing w:line="240" w:lineRule="auto" w:before="0" w:after="0"/>
        <w:ind w:left="102" w:right="107" w:firstLine="0"/>
        <w:jc w:val="both"/>
        <w:rPr>
          <w:sz w:val="28"/>
        </w:rPr>
      </w:pPr>
      <w:r>
        <w:rPr>
          <w:sz w:val="28"/>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w:t>
      </w:r>
      <w:r>
        <w:rPr>
          <w:spacing w:val="-22"/>
          <w:sz w:val="28"/>
        </w:rPr>
        <w:t> </w:t>
      </w:r>
      <w:r>
        <w:rPr>
          <w:sz w:val="28"/>
        </w:rPr>
        <w:t>принято;</w:t>
      </w:r>
    </w:p>
    <w:p>
      <w:pPr>
        <w:pStyle w:val="ListParagraph"/>
        <w:numPr>
          <w:ilvl w:val="0"/>
          <w:numId w:val="18"/>
        </w:numPr>
        <w:tabs>
          <w:tab w:pos="599" w:val="left" w:leader="none"/>
        </w:tabs>
        <w:spacing w:line="240" w:lineRule="auto" w:before="0" w:after="0"/>
        <w:ind w:left="102" w:right="104" w:firstLine="0"/>
        <w:jc w:val="both"/>
        <w:rPr>
          <w:sz w:val="28"/>
        </w:rPr>
      </w:pPr>
      <w:r>
        <w:rPr>
          <w:sz w:val="28"/>
        </w:rPr>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w:t>
      </w:r>
      <w:r>
        <w:rPr>
          <w:spacing w:val="29"/>
          <w:sz w:val="28"/>
        </w:rPr>
        <w:t> </w:t>
      </w:r>
      <w:r>
        <w:rPr>
          <w:sz w:val="28"/>
        </w:rPr>
        <w:t>поставку</w:t>
      </w:r>
    </w:p>
    <w:p>
      <w:pPr>
        <w:spacing w:after="0" w:line="240" w:lineRule="auto"/>
        <w:jc w:val="both"/>
        <w:rPr>
          <w:sz w:val="28"/>
        </w:rPr>
        <w:sectPr>
          <w:pgSz w:w="11910" w:h="16840"/>
          <w:pgMar w:top="1380" w:bottom="280" w:left="1600" w:right="740"/>
        </w:sectPr>
      </w:pPr>
    </w:p>
    <w:p>
      <w:pPr>
        <w:pStyle w:val="BodyText"/>
        <w:spacing w:line="242" w:lineRule="auto" w:before="47"/>
        <w:ind w:right="114"/>
      </w:pPr>
      <w:r>
        <w:rPr/>
        <w:t>продукции, системой управления охраной труда, если указанные требования содержатся в документации процедуры закупки.</w:t>
      </w:r>
    </w:p>
    <w:p>
      <w:pPr>
        <w:pStyle w:val="ListParagraph"/>
        <w:numPr>
          <w:ilvl w:val="0"/>
          <w:numId w:val="18"/>
        </w:numPr>
        <w:tabs>
          <w:tab w:pos="558" w:val="left" w:leader="none"/>
        </w:tabs>
        <w:spacing w:line="322" w:lineRule="exact" w:before="0" w:after="0"/>
        <w:ind w:left="102" w:right="113" w:firstLine="0"/>
        <w:jc w:val="both"/>
        <w:rPr>
          <w:sz w:val="28"/>
        </w:rPr>
      </w:pPr>
      <w:r>
        <w:rPr>
          <w:sz w:val="28"/>
        </w:rPr>
        <w:t>Не состоять в Реестре недобросовестных поставщиков, если это предусмотрено требованиями закупочной</w:t>
      </w:r>
      <w:r>
        <w:rPr>
          <w:spacing w:val="-23"/>
          <w:sz w:val="28"/>
        </w:rPr>
        <w:t> </w:t>
      </w:r>
      <w:r>
        <w:rPr>
          <w:sz w:val="28"/>
        </w:rPr>
        <w:t>документации.</w:t>
      </w:r>
    </w:p>
    <w:p>
      <w:pPr>
        <w:pStyle w:val="ListParagraph"/>
        <w:numPr>
          <w:ilvl w:val="0"/>
          <w:numId w:val="18"/>
        </w:numPr>
        <w:tabs>
          <w:tab w:pos="603" w:val="left" w:leader="none"/>
        </w:tabs>
        <w:spacing w:line="240" w:lineRule="auto" w:before="0" w:after="0"/>
        <w:ind w:left="102" w:right="105" w:firstLine="0"/>
        <w:jc w:val="both"/>
        <w:rPr>
          <w:sz w:val="28"/>
        </w:rPr>
      </w:pPr>
      <w:r>
        <w:rPr>
          <w:sz w:val="28"/>
        </w:rPr>
        <w:t>Заказчик вправе при проведении закупки проектных, изыскательских, строительных или ремонтных работ и услуг, влияющих на безопасность объектов использования электрической энергии, установить в документации процедуры закупки требование о представлении участником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выписка из реестра, иной документ), прямо подтверждающего право саморегулируемой организации выдавать свидетельства на данные виды</w:t>
      </w:r>
      <w:r>
        <w:rPr>
          <w:spacing w:val="-2"/>
          <w:sz w:val="28"/>
        </w:rPr>
        <w:t> </w:t>
      </w:r>
      <w:r>
        <w:rPr>
          <w:sz w:val="28"/>
        </w:rPr>
        <w:t>работ.</w:t>
      </w:r>
    </w:p>
    <w:p>
      <w:pPr>
        <w:pStyle w:val="ListParagraph"/>
        <w:numPr>
          <w:ilvl w:val="0"/>
          <w:numId w:val="18"/>
        </w:numPr>
        <w:tabs>
          <w:tab w:pos="395" w:val="left" w:leader="none"/>
        </w:tabs>
        <w:spacing w:line="240" w:lineRule="auto" w:before="2" w:after="0"/>
        <w:ind w:left="102" w:right="103" w:firstLine="0"/>
        <w:jc w:val="both"/>
        <w:rPr>
          <w:sz w:val="28"/>
        </w:rPr>
      </w:pPr>
      <w:r>
        <w:rPr>
          <w:sz w:val="28"/>
        </w:rPr>
        <w:t>Требования к участникам закупок, предусмотренные частью 2, требования по обладанию оборудованием и другими материальными возможностями, людскими ресурсами, наличию системы управления охраной труда, установленные частью 3 настоящей статьи, отсутствие в Реестре недобросовестных поставщиков, а также требования к товарам, работам, услугам, являющимся предметом закупки, могут быть также установлены Заказчиком в документации процедуры закупки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также документы, подтверждающие соответствие предлагаемого соисполнителя (субподрядчика, субпоставщика) установленным</w:t>
      </w:r>
      <w:r>
        <w:rPr>
          <w:spacing w:val="-20"/>
          <w:sz w:val="28"/>
        </w:rPr>
        <w:t> </w:t>
      </w:r>
      <w:r>
        <w:rPr>
          <w:sz w:val="28"/>
        </w:rPr>
        <w:t>требованиям.</w:t>
      </w:r>
    </w:p>
    <w:p>
      <w:pPr>
        <w:pStyle w:val="ListParagraph"/>
        <w:numPr>
          <w:ilvl w:val="0"/>
          <w:numId w:val="18"/>
        </w:numPr>
        <w:tabs>
          <w:tab w:pos="629" w:val="left" w:leader="none"/>
        </w:tabs>
        <w:spacing w:line="240" w:lineRule="auto" w:before="0" w:after="0"/>
        <w:ind w:left="102" w:right="108" w:firstLine="0"/>
        <w:jc w:val="both"/>
        <w:rPr>
          <w:sz w:val="28"/>
        </w:rPr>
      </w:pPr>
      <w:r>
        <w:rPr>
          <w:sz w:val="28"/>
        </w:rPr>
        <w:t>Члены объединений, являющихся </w:t>
      </w:r>
      <w:r>
        <w:rPr>
          <w:spacing w:val="-3"/>
          <w:sz w:val="28"/>
        </w:rPr>
        <w:t>коллективными </w:t>
      </w:r>
      <w:r>
        <w:rPr>
          <w:sz w:val="28"/>
        </w:rPr>
        <w:t>участниками закупок, должны иметь соглашение между собой (иной документ), соответствующее нормам </w:t>
      </w:r>
      <w:r>
        <w:rPr>
          <w:spacing w:val="-4"/>
          <w:sz w:val="28"/>
        </w:rPr>
        <w:t>Гражданского </w:t>
      </w:r>
      <w:r>
        <w:rPr>
          <w:spacing w:val="-5"/>
          <w:sz w:val="28"/>
        </w:rPr>
        <w:t>кодекса </w:t>
      </w:r>
      <w:r>
        <w:rPr>
          <w:spacing w:val="-3"/>
          <w:sz w:val="28"/>
        </w:rPr>
        <w:t>Российской </w:t>
      </w:r>
      <w:r>
        <w:rPr>
          <w:sz w:val="28"/>
        </w:rPr>
        <w:t>Федерации, в </w:t>
      </w:r>
      <w:r>
        <w:rPr>
          <w:spacing w:val="-5"/>
          <w:sz w:val="28"/>
        </w:rPr>
        <w:t>котором </w:t>
      </w:r>
      <w:r>
        <w:rPr>
          <w:sz w:val="28"/>
        </w:rPr>
        <w:t>определены права и обязанности сторон и установлен лидер </w:t>
      </w:r>
      <w:r>
        <w:rPr>
          <w:spacing w:val="-3"/>
          <w:sz w:val="28"/>
        </w:rPr>
        <w:t>коллективного </w:t>
      </w:r>
      <w:r>
        <w:rPr>
          <w:sz w:val="28"/>
        </w:rPr>
        <w:t>участника. В соглашении должна быть установлена солидарная ответственность по обязательствам, связанным с участием в закупках, заключением и последующем исполнением</w:t>
      </w:r>
      <w:r>
        <w:rPr>
          <w:spacing w:val="-21"/>
          <w:sz w:val="28"/>
        </w:rPr>
        <w:t> </w:t>
      </w:r>
      <w:r>
        <w:rPr>
          <w:sz w:val="28"/>
        </w:rPr>
        <w:t>договора.</w:t>
      </w:r>
    </w:p>
    <w:p>
      <w:pPr>
        <w:pStyle w:val="ListParagraph"/>
        <w:numPr>
          <w:ilvl w:val="0"/>
          <w:numId w:val="18"/>
        </w:numPr>
        <w:tabs>
          <w:tab w:pos="565" w:val="left" w:leader="none"/>
        </w:tabs>
        <w:spacing w:line="240" w:lineRule="auto" w:before="0" w:after="0"/>
        <w:ind w:left="102" w:right="105" w:firstLine="0"/>
        <w:jc w:val="both"/>
        <w:rPr>
          <w:sz w:val="28"/>
        </w:rPr>
      </w:pPr>
      <w:r>
        <w:rPr>
          <w:sz w:val="28"/>
        </w:rPr>
        <w:t>Участник </w:t>
      </w:r>
      <w:r>
        <w:rPr>
          <w:spacing w:val="-2"/>
          <w:sz w:val="28"/>
        </w:rPr>
        <w:t>должен </w:t>
      </w:r>
      <w:r>
        <w:rPr>
          <w:sz w:val="28"/>
        </w:rPr>
        <w:t>составлять заявку по форме, установленной в предоставленной ему закупочной документации. Сведения, содержащиеся в заявках </w:t>
      </w:r>
      <w:r>
        <w:rPr>
          <w:spacing w:val="-3"/>
          <w:sz w:val="28"/>
        </w:rPr>
        <w:t>Участников </w:t>
      </w:r>
      <w:r>
        <w:rPr>
          <w:sz w:val="28"/>
        </w:rPr>
        <w:t>закупки, не должны допускать двусмысленных </w:t>
      </w:r>
      <w:r>
        <w:rPr>
          <w:spacing w:val="-4"/>
          <w:sz w:val="28"/>
        </w:rPr>
        <w:t>толкований. </w:t>
      </w:r>
      <w:r>
        <w:rPr>
          <w:sz w:val="28"/>
        </w:rPr>
        <w:t>Из текста заявки должно ясно </w:t>
      </w:r>
      <w:r>
        <w:rPr>
          <w:spacing w:val="-3"/>
          <w:sz w:val="28"/>
        </w:rPr>
        <w:t>следовать, </w:t>
      </w:r>
      <w:r>
        <w:rPr>
          <w:sz w:val="28"/>
        </w:rPr>
        <w:t>что ее </w:t>
      </w:r>
      <w:r>
        <w:rPr>
          <w:spacing w:val="-4"/>
          <w:sz w:val="28"/>
        </w:rPr>
        <w:t>подача </w:t>
      </w:r>
      <w:r>
        <w:rPr>
          <w:sz w:val="28"/>
        </w:rPr>
        <w:t>является принятием (акцептом) всех условий заказчика (организатора проведения закупки), в </w:t>
      </w:r>
      <w:r>
        <w:rPr>
          <w:spacing w:val="-4"/>
          <w:sz w:val="28"/>
        </w:rPr>
        <w:t>том </w:t>
      </w:r>
      <w:r>
        <w:rPr>
          <w:sz w:val="28"/>
        </w:rPr>
        <w:t>числе </w:t>
      </w:r>
      <w:r>
        <w:rPr>
          <w:spacing w:val="-3"/>
          <w:sz w:val="28"/>
        </w:rPr>
        <w:t>согласием </w:t>
      </w:r>
      <w:r>
        <w:rPr>
          <w:sz w:val="28"/>
        </w:rPr>
        <w:t>исполнять обязанности</w:t>
      </w:r>
      <w:r>
        <w:rPr>
          <w:spacing w:val="-4"/>
          <w:sz w:val="28"/>
        </w:rPr>
        <w:t> </w:t>
      </w:r>
      <w:r>
        <w:rPr>
          <w:sz w:val="28"/>
        </w:rPr>
        <w:t>участника.</w:t>
      </w:r>
    </w:p>
    <w:p>
      <w:pPr>
        <w:pStyle w:val="ListParagraph"/>
        <w:numPr>
          <w:ilvl w:val="0"/>
          <w:numId w:val="18"/>
        </w:numPr>
        <w:tabs>
          <w:tab w:pos="678" w:val="left" w:leader="none"/>
        </w:tabs>
        <w:spacing w:line="240" w:lineRule="auto" w:before="0" w:after="0"/>
        <w:ind w:left="102" w:right="108" w:firstLine="0"/>
        <w:jc w:val="both"/>
        <w:rPr>
          <w:sz w:val="28"/>
        </w:rPr>
      </w:pPr>
      <w:r>
        <w:rPr>
          <w:sz w:val="28"/>
        </w:rPr>
        <w:t>В случае если Участник планирует принять участие в </w:t>
      </w:r>
      <w:r>
        <w:rPr>
          <w:spacing w:val="-3"/>
          <w:sz w:val="28"/>
        </w:rPr>
        <w:t>закупке </w:t>
      </w:r>
      <w:r>
        <w:rPr>
          <w:sz w:val="28"/>
        </w:rPr>
        <w:t>по нескольким или всем лотам, он должен </w:t>
      </w:r>
      <w:r>
        <w:rPr>
          <w:spacing w:val="-3"/>
          <w:sz w:val="28"/>
        </w:rPr>
        <w:t>подготовить </w:t>
      </w:r>
      <w:r>
        <w:rPr>
          <w:sz w:val="28"/>
        </w:rPr>
        <w:t>заявку на участие в </w:t>
      </w:r>
      <w:r>
        <w:rPr>
          <w:spacing w:val="-3"/>
          <w:sz w:val="28"/>
        </w:rPr>
        <w:t>закупке </w:t>
      </w:r>
      <w:r>
        <w:rPr>
          <w:sz w:val="28"/>
        </w:rPr>
        <w:t>на каждый </w:t>
      </w:r>
      <w:r>
        <w:rPr>
          <w:spacing w:val="-2"/>
          <w:sz w:val="28"/>
        </w:rPr>
        <w:t>лот</w:t>
      </w:r>
      <w:r>
        <w:rPr>
          <w:spacing w:val="-4"/>
          <w:sz w:val="28"/>
        </w:rPr>
        <w:t> </w:t>
      </w:r>
      <w:r>
        <w:rPr>
          <w:sz w:val="28"/>
        </w:rPr>
        <w:t>отдельно.</w:t>
      </w:r>
    </w:p>
    <w:p>
      <w:pPr>
        <w:spacing w:after="0" w:line="240" w:lineRule="auto"/>
        <w:jc w:val="both"/>
        <w:rPr>
          <w:sz w:val="28"/>
        </w:rPr>
        <w:sectPr>
          <w:pgSz w:w="11910" w:h="16840"/>
          <w:pgMar w:top="1060" w:bottom="280" w:left="1600" w:right="740"/>
        </w:sectPr>
      </w:pPr>
    </w:p>
    <w:p>
      <w:pPr>
        <w:pStyle w:val="Heading1"/>
        <w:spacing w:before="52"/>
      </w:pPr>
      <w:r>
        <w:rPr/>
        <w:t>Статья 13. Права и обязанности участника закупки</w:t>
      </w:r>
    </w:p>
    <w:p>
      <w:pPr>
        <w:pStyle w:val="BodyText"/>
        <w:spacing w:before="8"/>
        <w:ind w:left="0"/>
        <w:jc w:val="left"/>
        <w:rPr>
          <w:b/>
          <w:sz w:val="27"/>
        </w:rPr>
      </w:pPr>
    </w:p>
    <w:p>
      <w:pPr>
        <w:pStyle w:val="ListParagraph"/>
        <w:numPr>
          <w:ilvl w:val="0"/>
          <w:numId w:val="20"/>
        </w:numPr>
        <w:tabs>
          <w:tab w:pos="728" w:val="left" w:leader="none"/>
        </w:tabs>
        <w:spacing w:line="240" w:lineRule="auto" w:before="0" w:after="0"/>
        <w:ind w:left="102" w:right="111" w:firstLine="0"/>
        <w:jc w:val="both"/>
        <w:rPr>
          <w:sz w:val="28"/>
        </w:rPr>
      </w:pPr>
      <w:r>
        <w:rPr>
          <w:sz w:val="28"/>
        </w:rPr>
        <w:t>Заявку на участие в открытых процедурах вправе </w:t>
      </w:r>
      <w:r>
        <w:rPr>
          <w:spacing w:val="-3"/>
          <w:sz w:val="28"/>
        </w:rPr>
        <w:t>подать </w:t>
      </w:r>
      <w:r>
        <w:rPr>
          <w:sz w:val="28"/>
        </w:rPr>
        <w:t>любой поставщик.</w:t>
      </w:r>
    </w:p>
    <w:p>
      <w:pPr>
        <w:pStyle w:val="ListParagraph"/>
        <w:numPr>
          <w:ilvl w:val="0"/>
          <w:numId w:val="20"/>
        </w:numPr>
        <w:tabs>
          <w:tab w:pos="1029" w:val="left" w:leader="none"/>
        </w:tabs>
        <w:spacing w:line="240" w:lineRule="auto" w:before="0" w:after="0"/>
        <w:ind w:left="1028" w:right="112" w:hanging="360"/>
        <w:jc w:val="both"/>
        <w:rPr>
          <w:sz w:val="28"/>
        </w:rPr>
      </w:pPr>
      <w:r>
        <w:rPr>
          <w:sz w:val="28"/>
        </w:rPr>
        <w:t>В закрытых процедурах вправе принять участие </w:t>
      </w:r>
      <w:r>
        <w:rPr>
          <w:spacing w:val="-5"/>
          <w:sz w:val="28"/>
        </w:rPr>
        <w:t>только </w:t>
      </w:r>
      <w:r>
        <w:rPr>
          <w:sz w:val="28"/>
        </w:rPr>
        <w:t>те поставщики, </w:t>
      </w:r>
      <w:r>
        <w:rPr>
          <w:spacing w:val="-5"/>
          <w:sz w:val="28"/>
        </w:rPr>
        <w:t>которые </w:t>
      </w:r>
      <w:r>
        <w:rPr>
          <w:sz w:val="28"/>
        </w:rPr>
        <w:t>приглашены</w:t>
      </w:r>
      <w:r>
        <w:rPr>
          <w:spacing w:val="-2"/>
          <w:sz w:val="28"/>
        </w:rPr>
        <w:t> </w:t>
      </w:r>
      <w:r>
        <w:rPr>
          <w:sz w:val="28"/>
        </w:rPr>
        <w:t>персонально.</w:t>
      </w:r>
    </w:p>
    <w:p>
      <w:pPr>
        <w:pStyle w:val="ListParagraph"/>
        <w:numPr>
          <w:ilvl w:val="0"/>
          <w:numId w:val="20"/>
        </w:numPr>
        <w:tabs>
          <w:tab w:pos="1518" w:val="left" w:leader="none"/>
        </w:tabs>
        <w:spacing w:line="242" w:lineRule="auto" w:before="0" w:after="0"/>
        <w:ind w:left="1028" w:right="112" w:firstLine="67"/>
        <w:jc w:val="both"/>
        <w:rPr>
          <w:sz w:val="28"/>
        </w:rPr>
      </w:pPr>
      <w:r>
        <w:rPr>
          <w:spacing w:val="-3"/>
          <w:sz w:val="28"/>
        </w:rPr>
        <w:t>Коллективные </w:t>
      </w:r>
      <w:r>
        <w:rPr>
          <w:sz w:val="28"/>
        </w:rPr>
        <w:t>участники могут участвовать в закупках, если это прямо не запрещено закупочной</w:t>
      </w:r>
      <w:r>
        <w:rPr>
          <w:spacing w:val="-38"/>
          <w:sz w:val="28"/>
        </w:rPr>
        <w:t> </w:t>
      </w:r>
      <w:r>
        <w:rPr>
          <w:sz w:val="28"/>
        </w:rPr>
        <w:t>документацией.</w:t>
      </w:r>
    </w:p>
    <w:p>
      <w:pPr>
        <w:pStyle w:val="ListParagraph"/>
        <w:numPr>
          <w:ilvl w:val="0"/>
          <w:numId w:val="20"/>
        </w:numPr>
        <w:tabs>
          <w:tab w:pos="1518" w:val="left" w:leader="none"/>
        </w:tabs>
        <w:spacing w:line="322" w:lineRule="exact" w:before="0" w:after="0"/>
        <w:ind w:left="1028" w:right="107" w:firstLine="67"/>
        <w:jc w:val="both"/>
        <w:rPr>
          <w:sz w:val="28"/>
        </w:rPr>
      </w:pPr>
      <w:r>
        <w:rPr>
          <w:sz w:val="28"/>
        </w:rPr>
        <w:t>При проведении закрытых процедур в закупочной документации обязательно указывается, </w:t>
      </w:r>
      <w:r>
        <w:rPr>
          <w:spacing w:val="-3"/>
          <w:sz w:val="28"/>
        </w:rPr>
        <w:t>может </w:t>
      </w:r>
      <w:r>
        <w:rPr>
          <w:sz w:val="28"/>
        </w:rPr>
        <w:t>ли быть в составе </w:t>
      </w:r>
      <w:r>
        <w:rPr>
          <w:spacing w:val="-3"/>
          <w:sz w:val="28"/>
        </w:rPr>
        <w:t>коллективного </w:t>
      </w:r>
      <w:r>
        <w:rPr>
          <w:sz w:val="28"/>
        </w:rPr>
        <w:t>участника лицо, не приглашенное персонально к участию в закупке. Но в любом случае лидером </w:t>
      </w:r>
      <w:r>
        <w:rPr>
          <w:spacing w:val="-3"/>
          <w:sz w:val="28"/>
        </w:rPr>
        <w:t>коллективного </w:t>
      </w:r>
      <w:r>
        <w:rPr>
          <w:sz w:val="28"/>
        </w:rPr>
        <w:t>участника должно быть </w:t>
      </w:r>
      <w:r>
        <w:rPr>
          <w:spacing w:val="-5"/>
          <w:sz w:val="28"/>
        </w:rPr>
        <w:t>только </w:t>
      </w:r>
      <w:r>
        <w:rPr>
          <w:sz w:val="28"/>
        </w:rPr>
        <w:t>лицо, приглашенное к участию в</w:t>
      </w:r>
      <w:r>
        <w:rPr>
          <w:spacing w:val="-1"/>
          <w:sz w:val="28"/>
        </w:rPr>
        <w:t> </w:t>
      </w:r>
      <w:r>
        <w:rPr>
          <w:spacing w:val="-3"/>
          <w:sz w:val="28"/>
        </w:rPr>
        <w:t>закупке.</w:t>
      </w:r>
    </w:p>
    <w:p>
      <w:pPr>
        <w:pStyle w:val="ListParagraph"/>
        <w:numPr>
          <w:ilvl w:val="0"/>
          <w:numId w:val="20"/>
        </w:numPr>
        <w:tabs>
          <w:tab w:pos="1727" w:val="left" w:leader="none"/>
        </w:tabs>
        <w:spacing w:line="320" w:lineRule="exact" w:before="0" w:after="0"/>
        <w:ind w:left="1726" w:right="0" w:hanging="631"/>
        <w:jc w:val="both"/>
        <w:rPr>
          <w:sz w:val="28"/>
        </w:rPr>
      </w:pPr>
      <w:r>
        <w:rPr>
          <w:sz w:val="28"/>
        </w:rPr>
        <w:t>Участник любых процедур закупки имеет</w:t>
      </w:r>
      <w:r>
        <w:rPr>
          <w:spacing w:val="-26"/>
          <w:sz w:val="28"/>
        </w:rPr>
        <w:t> </w:t>
      </w:r>
      <w:r>
        <w:rPr>
          <w:sz w:val="28"/>
        </w:rPr>
        <w:t>право:</w:t>
      </w:r>
    </w:p>
    <w:p>
      <w:pPr>
        <w:pStyle w:val="ListParagraph"/>
        <w:numPr>
          <w:ilvl w:val="0"/>
          <w:numId w:val="21"/>
        </w:numPr>
        <w:tabs>
          <w:tab w:pos="822" w:val="left" w:leader="none"/>
        </w:tabs>
        <w:spacing w:line="240" w:lineRule="auto" w:before="0" w:after="0"/>
        <w:ind w:left="822" w:right="109" w:hanging="360"/>
        <w:jc w:val="both"/>
        <w:rPr>
          <w:sz w:val="28"/>
        </w:rPr>
      </w:pPr>
      <w:r>
        <w:rPr>
          <w:sz w:val="28"/>
        </w:rPr>
        <w:t>получать исчерпывающую информацию по условиям и порядку проведения закупок (за исключением информации, носящий конфиденциальный характер или составляющую </w:t>
      </w:r>
      <w:r>
        <w:rPr>
          <w:spacing w:val="-3"/>
          <w:sz w:val="28"/>
        </w:rPr>
        <w:t>коммерческую</w:t>
      </w:r>
      <w:r>
        <w:rPr>
          <w:spacing w:val="-24"/>
          <w:sz w:val="28"/>
        </w:rPr>
        <w:t> </w:t>
      </w:r>
      <w:r>
        <w:rPr>
          <w:sz w:val="28"/>
        </w:rPr>
        <w:t>тайну);</w:t>
      </w:r>
    </w:p>
    <w:p>
      <w:pPr>
        <w:pStyle w:val="ListParagraph"/>
        <w:numPr>
          <w:ilvl w:val="1"/>
          <w:numId w:val="21"/>
        </w:numPr>
        <w:tabs>
          <w:tab w:pos="1518" w:val="left" w:leader="none"/>
        </w:tabs>
        <w:spacing w:line="240" w:lineRule="auto" w:before="1" w:after="0"/>
        <w:ind w:left="822" w:right="106" w:hanging="12"/>
        <w:jc w:val="both"/>
        <w:rPr>
          <w:sz w:val="28"/>
        </w:rPr>
      </w:pPr>
      <w:r>
        <w:rPr>
          <w:sz w:val="28"/>
        </w:rPr>
        <w:t>изменять, дополнять или </w:t>
      </w:r>
      <w:r>
        <w:rPr>
          <w:spacing w:val="-3"/>
          <w:sz w:val="28"/>
        </w:rPr>
        <w:t>отзывать </w:t>
      </w:r>
      <w:r>
        <w:rPr>
          <w:sz w:val="28"/>
        </w:rPr>
        <w:t>свою заявку до истечения срока </w:t>
      </w:r>
      <w:r>
        <w:rPr>
          <w:spacing w:val="-4"/>
          <w:sz w:val="28"/>
        </w:rPr>
        <w:t>подачи, </w:t>
      </w:r>
      <w:r>
        <w:rPr>
          <w:sz w:val="28"/>
        </w:rPr>
        <w:t>если иное прямо не предусмотрено закупочной документацией;</w:t>
      </w:r>
    </w:p>
    <w:p>
      <w:pPr>
        <w:pStyle w:val="ListParagraph"/>
        <w:numPr>
          <w:ilvl w:val="2"/>
          <w:numId w:val="21"/>
        </w:numPr>
        <w:tabs>
          <w:tab w:pos="2227" w:val="left" w:leader="none"/>
        </w:tabs>
        <w:spacing w:line="240" w:lineRule="auto" w:before="0" w:after="0"/>
        <w:ind w:left="1388" w:right="110" w:hanging="10"/>
        <w:jc w:val="both"/>
        <w:rPr>
          <w:sz w:val="28"/>
        </w:rPr>
      </w:pPr>
      <w:r>
        <w:rPr>
          <w:sz w:val="28"/>
        </w:rPr>
        <w:t>обращаться с вопросами о разъяснении закупочной документации, а также с просьбой о продлении установленного срока </w:t>
      </w:r>
      <w:r>
        <w:rPr>
          <w:spacing w:val="-5"/>
          <w:sz w:val="28"/>
        </w:rPr>
        <w:t>подачи</w:t>
      </w:r>
      <w:r>
        <w:rPr>
          <w:spacing w:val="-4"/>
          <w:sz w:val="28"/>
        </w:rPr>
        <w:t> </w:t>
      </w:r>
      <w:r>
        <w:rPr>
          <w:sz w:val="28"/>
        </w:rPr>
        <w:t>заявок;</w:t>
      </w:r>
    </w:p>
    <w:p>
      <w:pPr>
        <w:pStyle w:val="ListParagraph"/>
        <w:numPr>
          <w:ilvl w:val="1"/>
          <w:numId w:val="21"/>
        </w:numPr>
        <w:tabs>
          <w:tab w:pos="1518" w:val="left" w:leader="none"/>
        </w:tabs>
        <w:spacing w:line="240" w:lineRule="auto" w:before="0" w:after="0"/>
        <w:ind w:left="822" w:right="112" w:hanging="12"/>
        <w:jc w:val="both"/>
        <w:rPr>
          <w:sz w:val="28"/>
        </w:rPr>
      </w:pPr>
      <w:r>
        <w:rPr>
          <w:sz w:val="28"/>
        </w:rPr>
        <w:t>получать </w:t>
      </w:r>
      <w:r>
        <w:rPr>
          <w:spacing w:val="-3"/>
          <w:sz w:val="28"/>
        </w:rPr>
        <w:t>краткую </w:t>
      </w:r>
      <w:r>
        <w:rPr>
          <w:sz w:val="28"/>
        </w:rPr>
        <w:t>информацию о причинах отклонения и/или проигрыша своей заявки. При использовании </w:t>
      </w:r>
      <w:r>
        <w:rPr>
          <w:spacing w:val="-3"/>
          <w:sz w:val="28"/>
        </w:rPr>
        <w:t>этого </w:t>
      </w:r>
      <w:r>
        <w:rPr>
          <w:sz w:val="28"/>
        </w:rPr>
        <w:t>пункта Участник не вправе требовать предоставления сведений о лицах, принимавших те или иные</w:t>
      </w:r>
      <w:r>
        <w:rPr>
          <w:spacing w:val="-3"/>
          <w:sz w:val="28"/>
        </w:rPr>
        <w:t> </w:t>
      </w:r>
      <w:r>
        <w:rPr>
          <w:sz w:val="28"/>
        </w:rPr>
        <w:t>решения.</w:t>
      </w:r>
    </w:p>
    <w:p>
      <w:pPr>
        <w:pStyle w:val="ListParagraph"/>
        <w:numPr>
          <w:ilvl w:val="0"/>
          <w:numId w:val="20"/>
        </w:numPr>
        <w:tabs>
          <w:tab w:pos="1029" w:val="left" w:leader="none"/>
        </w:tabs>
        <w:spacing w:line="240" w:lineRule="auto" w:before="0" w:after="0"/>
        <w:ind w:left="1028" w:right="105" w:hanging="360"/>
        <w:jc w:val="both"/>
        <w:rPr>
          <w:sz w:val="28"/>
        </w:rPr>
      </w:pPr>
      <w:r>
        <w:rPr>
          <w:sz w:val="28"/>
        </w:rPr>
        <w:t>При </w:t>
      </w:r>
      <w:r>
        <w:rPr>
          <w:spacing w:val="-3"/>
          <w:sz w:val="28"/>
        </w:rPr>
        <w:t>необходимости Комиссия </w:t>
      </w:r>
      <w:r>
        <w:rPr>
          <w:sz w:val="28"/>
        </w:rPr>
        <w:t>вправе устанавливать исчерпывающий перечень условий, не противоречащих </w:t>
      </w:r>
      <w:r>
        <w:rPr>
          <w:spacing w:val="-5"/>
          <w:sz w:val="28"/>
        </w:rPr>
        <w:t>законодательству, </w:t>
      </w:r>
      <w:r>
        <w:rPr>
          <w:sz w:val="28"/>
        </w:rPr>
        <w:t>невыполнение </w:t>
      </w:r>
      <w:r>
        <w:rPr>
          <w:spacing w:val="-5"/>
          <w:sz w:val="28"/>
        </w:rPr>
        <w:t>которых </w:t>
      </w:r>
      <w:r>
        <w:rPr>
          <w:sz w:val="28"/>
        </w:rPr>
        <w:t>исключает возможность </w:t>
      </w:r>
      <w:r>
        <w:rPr>
          <w:spacing w:val="-3"/>
          <w:sz w:val="28"/>
        </w:rPr>
        <w:t>победы </w:t>
      </w:r>
      <w:r>
        <w:rPr>
          <w:sz w:val="28"/>
        </w:rPr>
        <w:t>участника в закупке.</w:t>
      </w:r>
    </w:p>
    <w:p>
      <w:pPr>
        <w:pStyle w:val="ListParagraph"/>
        <w:numPr>
          <w:ilvl w:val="0"/>
          <w:numId w:val="20"/>
        </w:numPr>
        <w:tabs>
          <w:tab w:pos="788" w:val="left" w:leader="none"/>
        </w:tabs>
        <w:spacing w:line="240" w:lineRule="auto" w:before="0" w:after="0"/>
        <w:ind w:left="102" w:right="112" w:firstLine="0"/>
        <w:jc w:val="both"/>
        <w:rPr>
          <w:sz w:val="28"/>
        </w:rPr>
      </w:pPr>
      <w:r>
        <w:rPr>
          <w:sz w:val="28"/>
        </w:rPr>
        <w:t>Иные права и обязанности участников устанавливаются закупочной документацией.</w:t>
      </w:r>
    </w:p>
    <w:p>
      <w:pPr>
        <w:pStyle w:val="BodyText"/>
        <w:spacing w:before="4"/>
        <w:ind w:left="0"/>
        <w:jc w:val="left"/>
      </w:pPr>
    </w:p>
    <w:p>
      <w:pPr>
        <w:pStyle w:val="Heading1"/>
        <w:spacing w:line="482" w:lineRule="auto"/>
        <w:ind w:right="1152" w:firstLine="1058"/>
        <w:jc w:val="left"/>
      </w:pPr>
      <w:r>
        <w:rPr/>
        <w:t>Глава II. Размещение заказа путем проведения конкурса Статья 14. Конкурс на право заключить договор</w:t>
      </w:r>
    </w:p>
    <w:p>
      <w:pPr>
        <w:pStyle w:val="ListParagraph"/>
        <w:numPr>
          <w:ilvl w:val="0"/>
          <w:numId w:val="22"/>
        </w:numPr>
        <w:tabs>
          <w:tab w:pos="745" w:val="left" w:leader="none"/>
        </w:tabs>
        <w:spacing w:line="240" w:lineRule="auto" w:before="4" w:after="0"/>
        <w:ind w:left="102" w:right="106" w:firstLine="0"/>
        <w:jc w:val="both"/>
        <w:rPr>
          <w:sz w:val="28"/>
        </w:rPr>
      </w:pPr>
      <w:r>
        <w:rPr>
          <w:sz w:val="28"/>
        </w:rPr>
        <w:t>Под конкурсом понимается процедура закупки в форме торгов, при которой победителем признается лицо, которое предложило лучшие условия исполнения договора на поставку продукции в соответствии с критериями и порядком оценки и сопоставления заявок, которые установлены в  конкурсной</w:t>
      </w:r>
      <w:r>
        <w:rPr>
          <w:spacing w:val="-9"/>
          <w:sz w:val="28"/>
        </w:rPr>
        <w:t> </w:t>
      </w:r>
      <w:r>
        <w:rPr>
          <w:sz w:val="28"/>
        </w:rPr>
        <w:t>документации.</w:t>
      </w:r>
    </w:p>
    <w:p>
      <w:pPr>
        <w:pStyle w:val="BodyText"/>
        <w:ind w:right="111"/>
      </w:pPr>
      <w:r>
        <w:rPr/>
        <w:t>Конкурс может быть открытым или закрытым, одноэтапным или многоэтапным.</w:t>
      </w:r>
    </w:p>
    <w:p>
      <w:pPr>
        <w:spacing w:after="0"/>
        <w:sectPr>
          <w:pgSz w:w="11910" w:h="16840"/>
          <w:pgMar w:top="1060" w:bottom="280" w:left="1600" w:right="740"/>
        </w:sectPr>
      </w:pPr>
    </w:p>
    <w:p>
      <w:pPr>
        <w:pStyle w:val="BodyText"/>
        <w:spacing w:before="47"/>
        <w:ind w:right="109"/>
      </w:pPr>
      <w:r>
        <w:rPr/>
        <w:t>Если цена договора превышает 1 000 000 (один миллион) рублей и поставщик (подрядчик, исполнитель) не является субъектом естественных монополий и (или) не занимает доминирующего положения на рынке соответствующих товаров (работ, услуг), то в целях определения оптимального отбора поставщика (подрядчика, исполнителя), проводится открытый</w:t>
      </w:r>
      <w:r>
        <w:rPr>
          <w:spacing w:val="-8"/>
        </w:rPr>
        <w:t> </w:t>
      </w:r>
      <w:r>
        <w:rPr/>
        <w:t>конкурс.</w:t>
      </w:r>
    </w:p>
    <w:p>
      <w:pPr>
        <w:pStyle w:val="ListParagraph"/>
        <w:numPr>
          <w:ilvl w:val="0"/>
          <w:numId w:val="22"/>
        </w:numPr>
        <w:tabs>
          <w:tab w:pos="484" w:val="left" w:leader="none"/>
        </w:tabs>
        <w:spacing w:line="242" w:lineRule="auto" w:before="0" w:after="0"/>
        <w:ind w:left="102" w:right="112" w:firstLine="0"/>
        <w:jc w:val="both"/>
        <w:rPr>
          <w:sz w:val="28"/>
        </w:rPr>
      </w:pPr>
      <w:r>
        <w:rPr>
          <w:sz w:val="28"/>
        </w:rPr>
        <w:t>Не допускается взимание с участников процедуры закупки платы за участие в</w:t>
      </w:r>
      <w:r>
        <w:rPr>
          <w:spacing w:val="-4"/>
          <w:sz w:val="28"/>
        </w:rPr>
        <w:t> </w:t>
      </w:r>
      <w:r>
        <w:rPr>
          <w:sz w:val="28"/>
        </w:rPr>
        <w:t>конкурсе.</w:t>
      </w:r>
    </w:p>
    <w:p>
      <w:pPr>
        <w:pStyle w:val="ListParagraph"/>
        <w:numPr>
          <w:ilvl w:val="0"/>
          <w:numId w:val="22"/>
        </w:numPr>
        <w:tabs>
          <w:tab w:pos="392" w:val="left" w:leader="none"/>
        </w:tabs>
        <w:spacing w:line="322" w:lineRule="exact" w:before="0" w:after="0"/>
        <w:ind w:left="102" w:right="113" w:firstLine="0"/>
        <w:jc w:val="both"/>
        <w:rPr>
          <w:sz w:val="28"/>
        </w:rPr>
      </w:pPr>
      <w:r>
        <w:rPr>
          <w:sz w:val="28"/>
        </w:rPr>
        <w:t>При проведении конкурса переговоры Заказчика, организатора проведения закупки,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w:t>
      </w:r>
      <w:r>
        <w:rPr>
          <w:spacing w:val="-21"/>
          <w:sz w:val="28"/>
        </w:rPr>
        <w:t> </w:t>
      </w:r>
      <w:r>
        <w:rPr>
          <w:sz w:val="28"/>
        </w:rPr>
        <w:t>Положением.</w:t>
      </w:r>
    </w:p>
    <w:p>
      <w:pPr>
        <w:pStyle w:val="ListParagraph"/>
        <w:numPr>
          <w:ilvl w:val="0"/>
          <w:numId w:val="22"/>
        </w:numPr>
        <w:tabs>
          <w:tab w:pos="611" w:val="left" w:leader="none"/>
        </w:tabs>
        <w:spacing w:line="240" w:lineRule="auto" w:before="0" w:after="0"/>
        <w:ind w:left="102" w:right="103" w:firstLine="0"/>
        <w:jc w:val="both"/>
        <w:rPr>
          <w:sz w:val="28"/>
        </w:rPr>
      </w:pPr>
      <w:r>
        <w:rPr>
          <w:sz w:val="28"/>
        </w:rPr>
        <w:t>Заказчик, организатор проведения закупки вправе осуществлять размещение заказа путем проведения конкурса на право заключения  договора поставку товаров, выполнение работ, оказание услуг на официальных электронных торговых площадках, определяемых приказом руководителя Заказчика, в этом случае закупка проводится по правилам этих электронных торговых</w:t>
      </w:r>
      <w:r>
        <w:rPr>
          <w:spacing w:val="-14"/>
          <w:sz w:val="28"/>
        </w:rPr>
        <w:t> </w:t>
      </w:r>
      <w:r>
        <w:rPr>
          <w:sz w:val="28"/>
        </w:rPr>
        <w:t>площадок.</w:t>
      </w:r>
    </w:p>
    <w:p>
      <w:pPr>
        <w:pStyle w:val="BodyText"/>
        <w:ind w:right="112"/>
      </w:pPr>
      <w:r>
        <w:rPr/>
        <w:t>При проведении конкурса на право заключения договора поставки товаров, выполнения работ, оказания услуг на электронной торговой площадке участие в таком конкурсе вправе принять только участники процедуры закупки, получившие аккредитацию.</w:t>
      </w:r>
    </w:p>
    <w:p>
      <w:pPr>
        <w:pStyle w:val="BodyText"/>
        <w:spacing w:before="4"/>
        <w:ind w:left="0"/>
        <w:jc w:val="left"/>
      </w:pPr>
    </w:p>
    <w:p>
      <w:pPr>
        <w:pStyle w:val="Heading1"/>
      </w:pPr>
      <w:r>
        <w:rPr/>
        <w:t>Статья 15. Критерии оценки заявок на участие в конкурсе</w:t>
      </w:r>
    </w:p>
    <w:p>
      <w:pPr>
        <w:pStyle w:val="BodyText"/>
        <w:spacing w:before="6"/>
        <w:ind w:left="0"/>
        <w:jc w:val="left"/>
        <w:rPr>
          <w:b/>
          <w:sz w:val="27"/>
        </w:rPr>
      </w:pPr>
    </w:p>
    <w:p>
      <w:pPr>
        <w:pStyle w:val="BodyText"/>
        <w:ind w:right="108"/>
      </w:pPr>
      <w:r>
        <w:rPr/>
        <w:t>1. Для определения лучших условий исполнения договора, предложенных в заявках на участие в конкурсе Комиссия по закупкам должна оценивать и сопоставлять такие заявки по критериям, указанным в конкурсной документации.</w:t>
      </w:r>
    </w:p>
    <w:p>
      <w:pPr>
        <w:pStyle w:val="BodyText"/>
        <w:spacing w:line="321" w:lineRule="exact"/>
      </w:pPr>
      <w:r>
        <w:rPr/>
        <w:t>При этом критериями оценки заявок на участие в конкурсе могут быть:</w:t>
      </w:r>
    </w:p>
    <w:p>
      <w:pPr>
        <w:pStyle w:val="ListParagraph"/>
        <w:numPr>
          <w:ilvl w:val="0"/>
          <w:numId w:val="23"/>
        </w:numPr>
        <w:tabs>
          <w:tab w:pos="810" w:val="left" w:leader="none"/>
        </w:tabs>
        <w:spacing w:line="322" w:lineRule="exact" w:before="0" w:after="0"/>
        <w:ind w:left="102" w:right="0" w:firstLine="0"/>
        <w:jc w:val="both"/>
        <w:rPr>
          <w:sz w:val="28"/>
        </w:rPr>
      </w:pPr>
      <w:r>
        <w:rPr>
          <w:sz w:val="28"/>
        </w:rPr>
        <w:t>цена договора, цена единицы</w:t>
      </w:r>
      <w:r>
        <w:rPr>
          <w:spacing w:val="-19"/>
          <w:sz w:val="28"/>
        </w:rPr>
        <w:t> </w:t>
      </w:r>
      <w:r>
        <w:rPr>
          <w:sz w:val="28"/>
        </w:rPr>
        <w:t>продукции;</w:t>
      </w:r>
    </w:p>
    <w:p>
      <w:pPr>
        <w:pStyle w:val="ListParagraph"/>
        <w:numPr>
          <w:ilvl w:val="0"/>
          <w:numId w:val="23"/>
        </w:numPr>
        <w:tabs>
          <w:tab w:pos="810" w:val="left" w:leader="none"/>
        </w:tabs>
        <w:spacing w:line="322" w:lineRule="exact" w:before="0" w:after="0"/>
        <w:ind w:left="810" w:right="0" w:hanging="708"/>
        <w:jc w:val="both"/>
        <w:rPr>
          <w:sz w:val="28"/>
        </w:rPr>
      </w:pPr>
      <w:r>
        <w:rPr>
          <w:sz w:val="28"/>
        </w:rPr>
        <w:t>срок поставки товара, выполнения работ, оказания</w:t>
      </w:r>
      <w:r>
        <w:rPr>
          <w:spacing w:val="-21"/>
          <w:sz w:val="28"/>
        </w:rPr>
        <w:t> </w:t>
      </w:r>
      <w:r>
        <w:rPr>
          <w:sz w:val="28"/>
        </w:rPr>
        <w:t>услуг;</w:t>
      </w:r>
    </w:p>
    <w:p>
      <w:pPr>
        <w:pStyle w:val="ListParagraph"/>
        <w:numPr>
          <w:ilvl w:val="0"/>
          <w:numId w:val="23"/>
        </w:numPr>
        <w:tabs>
          <w:tab w:pos="810" w:val="left" w:leader="none"/>
        </w:tabs>
        <w:spacing w:line="240" w:lineRule="auto" w:before="0" w:after="0"/>
        <w:ind w:left="810" w:right="0" w:hanging="708"/>
        <w:jc w:val="both"/>
        <w:rPr>
          <w:sz w:val="28"/>
        </w:rPr>
      </w:pPr>
      <w:r>
        <w:rPr>
          <w:sz w:val="28"/>
        </w:rPr>
        <w:t>условия оплаты товара, работ,</w:t>
      </w:r>
      <w:r>
        <w:rPr>
          <w:spacing w:val="-11"/>
          <w:sz w:val="28"/>
        </w:rPr>
        <w:t> </w:t>
      </w:r>
      <w:r>
        <w:rPr>
          <w:sz w:val="28"/>
        </w:rPr>
        <w:t>услуг;</w:t>
      </w:r>
    </w:p>
    <w:p>
      <w:pPr>
        <w:pStyle w:val="ListParagraph"/>
        <w:numPr>
          <w:ilvl w:val="0"/>
          <w:numId w:val="23"/>
        </w:numPr>
        <w:tabs>
          <w:tab w:pos="810" w:val="left" w:leader="none"/>
        </w:tabs>
        <w:spacing w:line="240" w:lineRule="auto" w:before="2" w:after="0"/>
        <w:ind w:left="102" w:right="114" w:firstLine="0"/>
        <w:jc w:val="both"/>
        <w:rPr>
          <w:sz w:val="28"/>
        </w:rPr>
      </w:pPr>
      <w:r>
        <w:rPr>
          <w:sz w:val="28"/>
        </w:rPr>
        <w:t>функциональные характеристики (потребительские свойства) или качественные характеристики</w:t>
      </w:r>
      <w:r>
        <w:rPr>
          <w:spacing w:val="-11"/>
          <w:sz w:val="28"/>
        </w:rPr>
        <w:t> </w:t>
      </w:r>
      <w:r>
        <w:rPr>
          <w:sz w:val="28"/>
        </w:rPr>
        <w:t>товара;</w:t>
      </w:r>
    </w:p>
    <w:p>
      <w:pPr>
        <w:pStyle w:val="ListParagraph"/>
        <w:numPr>
          <w:ilvl w:val="0"/>
          <w:numId w:val="23"/>
        </w:numPr>
        <w:tabs>
          <w:tab w:pos="810" w:val="left" w:leader="none"/>
        </w:tabs>
        <w:spacing w:line="240" w:lineRule="auto" w:before="0" w:after="0"/>
        <w:ind w:left="102" w:right="112" w:firstLine="0"/>
        <w:jc w:val="both"/>
        <w:rPr>
          <w:sz w:val="28"/>
        </w:rPr>
      </w:pPr>
      <w:r>
        <w:rPr>
          <w:sz w:val="28"/>
        </w:rPr>
        <w:t>качество технического предложения участника процедуры закупки при размещении заказа на выполнение работ, оказание</w:t>
      </w:r>
      <w:r>
        <w:rPr>
          <w:spacing w:val="-23"/>
          <w:sz w:val="28"/>
        </w:rPr>
        <w:t> </w:t>
      </w:r>
      <w:r>
        <w:rPr>
          <w:sz w:val="28"/>
        </w:rPr>
        <w:t>услуг;</w:t>
      </w:r>
    </w:p>
    <w:p>
      <w:pPr>
        <w:pStyle w:val="ListParagraph"/>
        <w:numPr>
          <w:ilvl w:val="0"/>
          <w:numId w:val="23"/>
        </w:numPr>
        <w:tabs>
          <w:tab w:pos="810" w:val="left" w:leader="none"/>
        </w:tabs>
        <w:spacing w:line="240" w:lineRule="auto" w:before="0" w:after="0"/>
        <w:ind w:left="102" w:right="113" w:firstLine="0"/>
        <w:jc w:val="both"/>
        <w:rPr>
          <w:sz w:val="28"/>
        </w:rPr>
      </w:pPr>
      <w:r>
        <w:rPr>
          <w:sz w:val="28"/>
        </w:rPr>
        <w:t>квалификация участника процедуры закупки при размещении заказа на поставку товара, выполнение работ, оказание услуг, в том</w:t>
      </w:r>
      <w:r>
        <w:rPr>
          <w:spacing w:val="-17"/>
          <w:sz w:val="28"/>
        </w:rPr>
        <w:t> </w:t>
      </w:r>
      <w:r>
        <w:rPr>
          <w:sz w:val="28"/>
        </w:rPr>
        <w:t>числе:</w:t>
      </w:r>
    </w:p>
    <w:p>
      <w:pPr>
        <w:pStyle w:val="BodyText"/>
        <w:spacing w:before="2"/>
        <w:ind w:right="108"/>
      </w:pPr>
      <w:r>
        <w:rPr/>
        <w:t>а) обеспеченность материально-техническими ресурсами при размещении заказа на выполнение работ, оказание услуг;</w:t>
      </w:r>
    </w:p>
    <w:p>
      <w:pPr>
        <w:pStyle w:val="BodyText"/>
        <w:ind w:right="109"/>
      </w:pPr>
      <w:r>
        <w:rPr/>
        <w:t>б) обеспеченность кадровыми ресурсами при размещении заказа на выполнение работ, оказание услуг;</w:t>
      </w:r>
    </w:p>
    <w:p>
      <w:pPr>
        <w:pStyle w:val="BodyText"/>
        <w:ind w:right="113"/>
      </w:pPr>
      <w:r>
        <w:rPr/>
        <w:t>в) опыт и репутация  участника  процедуры  закупки  при  размещении  заказа на поставку товара, выполнение работ, оказание</w:t>
      </w:r>
      <w:r>
        <w:rPr>
          <w:spacing w:val="-24"/>
        </w:rPr>
        <w:t> </w:t>
      </w:r>
      <w:r>
        <w:rPr/>
        <w:t>услуг;</w:t>
      </w:r>
    </w:p>
    <w:p>
      <w:pPr>
        <w:spacing w:after="0"/>
        <w:sectPr>
          <w:pgSz w:w="11910" w:h="16840"/>
          <w:pgMar w:top="1060" w:bottom="280" w:left="1600" w:right="740"/>
        </w:sectPr>
      </w:pPr>
    </w:p>
    <w:p>
      <w:pPr>
        <w:pStyle w:val="ListParagraph"/>
        <w:numPr>
          <w:ilvl w:val="0"/>
          <w:numId w:val="23"/>
        </w:numPr>
        <w:tabs>
          <w:tab w:pos="810" w:val="left" w:leader="none"/>
        </w:tabs>
        <w:spacing w:line="240" w:lineRule="auto" w:before="47" w:after="0"/>
        <w:ind w:left="810" w:right="0" w:hanging="708"/>
        <w:jc w:val="both"/>
        <w:rPr>
          <w:sz w:val="28"/>
        </w:rPr>
      </w:pPr>
      <w:r>
        <w:rPr>
          <w:sz w:val="28"/>
        </w:rPr>
        <w:t>срок представляемых гарантий качества товара, работ,</w:t>
      </w:r>
      <w:r>
        <w:rPr>
          <w:spacing w:val="-17"/>
          <w:sz w:val="28"/>
        </w:rPr>
        <w:t> </w:t>
      </w:r>
      <w:r>
        <w:rPr>
          <w:sz w:val="28"/>
        </w:rPr>
        <w:t>услуг.</w:t>
      </w:r>
    </w:p>
    <w:p>
      <w:pPr>
        <w:pStyle w:val="BodyText"/>
        <w:spacing w:before="6"/>
        <w:ind w:left="0"/>
        <w:jc w:val="left"/>
      </w:pPr>
    </w:p>
    <w:p>
      <w:pPr>
        <w:pStyle w:val="Heading1"/>
        <w:spacing w:before="1"/>
      </w:pPr>
      <w:r>
        <w:rPr/>
        <w:t>Статья 16. Извещение о проведении конкурса</w:t>
      </w:r>
    </w:p>
    <w:p>
      <w:pPr>
        <w:pStyle w:val="BodyText"/>
        <w:spacing w:before="5"/>
        <w:ind w:left="0"/>
        <w:jc w:val="left"/>
        <w:rPr>
          <w:b/>
          <w:sz w:val="27"/>
        </w:rPr>
      </w:pPr>
    </w:p>
    <w:p>
      <w:pPr>
        <w:pStyle w:val="ListParagraph"/>
        <w:numPr>
          <w:ilvl w:val="0"/>
          <w:numId w:val="24"/>
        </w:numPr>
        <w:tabs>
          <w:tab w:pos="683" w:val="left" w:leader="none"/>
        </w:tabs>
        <w:spacing w:line="240" w:lineRule="auto" w:before="1" w:after="0"/>
        <w:ind w:left="102" w:right="108" w:firstLine="0"/>
        <w:jc w:val="both"/>
        <w:rPr>
          <w:sz w:val="28"/>
        </w:rPr>
      </w:pPr>
      <w:r>
        <w:rPr>
          <w:sz w:val="28"/>
        </w:rPr>
        <w:t>Извещение о проведении конкурса размещается Заказчиком, организатором проведения закупки в единой информационной системе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w:t>
      </w:r>
      <w:r>
        <w:rPr>
          <w:spacing w:val="-6"/>
          <w:sz w:val="28"/>
        </w:rPr>
        <w:t> </w:t>
      </w:r>
      <w:r>
        <w:rPr>
          <w:sz w:val="28"/>
        </w:rPr>
        <w:t>конкурсе.</w:t>
      </w:r>
    </w:p>
    <w:p>
      <w:pPr>
        <w:pStyle w:val="ListParagraph"/>
        <w:numPr>
          <w:ilvl w:val="0"/>
          <w:numId w:val="24"/>
        </w:numPr>
        <w:tabs>
          <w:tab w:pos="529" w:val="left" w:leader="none"/>
        </w:tabs>
        <w:spacing w:line="240" w:lineRule="auto" w:before="0" w:after="0"/>
        <w:ind w:left="102" w:right="104" w:firstLine="0"/>
        <w:jc w:val="both"/>
        <w:rPr>
          <w:sz w:val="28"/>
        </w:rPr>
      </w:pPr>
      <w:r>
        <w:rPr>
          <w:sz w:val="28"/>
        </w:rPr>
        <w:t>Заказчик, организатор проведения закупки в случае возникновения технических и иных неполадок, блокирующих доступ к единой информационной системе в течение более чем одного рабочего дня, информацию, подлежащую размещению в единой информационной системе размещает на сайте Заказчика с последующим размещением еѐ в единой информационной системе в течение одного рабочего дня со дня устранения технических или иных неполадок, блокирующих доступ в единой информационной</w:t>
      </w:r>
      <w:r>
        <w:rPr>
          <w:spacing w:val="-7"/>
          <w:sz w:val="28"/>
        </w:rPr>
        <w:t> </w:t>
      </w:r>
      <w:r>
        <w:rPr>
          <w:sz w:val="28"/>
        </w:rPr>
        <w:t>системе.</w:t>
      </w:r>
    </w:p>
    <w:p>
      <w:pPr>
        <w:pStyle w:val="ListParagraph"/>
        <w:numPr>
          <w:ilvl w:val="0"/>
          <w:numId w:val="24"/>
        </w:numPr>
        <w:tabs>
          <w:tab w:pos="440" w:val="left" w:leader="none"/>
        </w:tabs>
        <w:spacing w:line="240" w:lineRule="auto" w:before="0" w:after="0"/>
        <w:ind w:left="102" w:right="113" w:firstLine="0"/>
        <w:jc w:val="both"/>
        <w:rPr>
          <w:sz w:val="28"/>
        </w:rPr>
      </w:pPr>
      <w:r>
        <w:rPr>
          <w:sz w:val="28"/>
        </w:rPr>
        <w:t>В извещении о проведении конкурса должны быть указаны следующие сведения:</w:t>
      </w:r>
    </w:p>
    <w:p>
      <w:pPr>
        <w:pStyle w:val="ListParagraph"/>
        <w:numPr>
          <w:ilvl w:val="0"/>
          <w:numId w:val="25"/>
        </w:numPr>
        <w:tabs>
          <w:tab w:pos="477" w:val="left" w:leader="none"/>
        </w:tabs>
        <w:spacing w:line="322" w:lineRule="exact" w:before="0" w:after="0"/>
        <w:ind w:left="102" w:right="0" w:firstLine="0"/>
        <w:jc w:val="both"/>
        <w:rPr>
          <w:sz w:val="28"/>
        </w:rPr>
      </w:pPr>
      <w:r>
        <w:rPr>
          <w:sz w:val="28"/>
        </w:rPr>
        <w:t>способ</w:t>
      </w:r>
      <w:r>
        <w:rPr>
          <w:spacing w:val="-7"/>
          <w:sz w:val="28"/>
        </w:rPr>
        <w:t> </w:t>
      </w:r>
      <w:r>
        <w:rPr>
          <w:sz w:val="28"/>
        </w:rPr>
        <w:t>закупки;</w:t>
      </w:r>
    </w:p>
    <w:p>
      <w:pPr>
        <w:pStyle w:val="ListParagraph"/>
        <w:numPr>
          <w:ilvl w:val="0"/>
          <w:numId w:val="25"/>
        </w:numPr>
        <w:tabs>
          <w:tab w:pos="464" w:val="left" w:leader="none"/>
        </w:tabs>
        <w:spacing w:line="240" w:lineRule="auto" w:before="2" w:after="0"/>
        <w:ind w:left="102" w:right="105" w:firstLine="0"/>
        <w:jc w:val="both"/>
        <w:rPr>
          <w:sz w:val="28"/>
        </w:rPr>
      </w:pPr>
      <w:r>
        <w:rPr>
          <w:sz w:val="28"/>
        </w:rPr>
        <w:t>наименование, место нахождения, почтовый адрес и адрес электронной почты, номер контактного телефона и факса</w:t>
      </w:r>
      <w:r>
        <w:rPr>
          <w:spacing w:val="-16"/>
          <w:sz w:val="28"/>
        </w:rPr>
        <w:t> </w:t>
      </w:r>
      <w:r>
        <w:rPr>
          <w:sz w:val="28"/>
        </w:rPr>
        <w:t>Заказчика;</w:t>
      </w:r>
    </w:p>
    <w:p>
      <w:pPr>
        <w:pStyle w:val="ListParagraph"/>
        <w:numPr>
          <w:ilvl w:val="0"/>
          <w:numId w:val="25"/>
        </w:numPr>
        <w:tabs>
          <w:tab w:pos="450" w:val="left" w:leader="none"/>
        </w:tabs>
        <w:spacing w:line="240" w:lineRule="auto" w:before="0" w:after="0"/>
        <w:ind w:left="102" w:right="110" w:firstLine="0"/>
        <w:jc w:val="both"/>
        <w:rPr>
          <w:sz w:val="28"/>
        </w:rPr>
      </w:pPr>
      <w:r>
        <w:rPr>
          <w:sz w:val="28"/>
        </w:rPr>
        <w:t>предмет договора с указанием количества поставляемого товара, объема выполняемых работ, оказываемых</w:t>
      </w:r>
      <w:r>
        <w:rPr>
          <w:spacing w:val="-13"/>
          <w:sz w:val="28"/>
        </w:rPr>
        <w:t> </w:t>
      </w:r>
      <w:r>
        <w:rPr>
          <w:sz w:val="28"/>
        </w:rPr>
        <w:t>услуг;</w:t>
      </w:r>
    </w:p>
    <w:p>
      <w:pPr>
        <w:pStyle w:val="ListParagraph"/>
        <w:numPr>
          <w:ilvl w:val="0"/>
          <w:numId w:val="25"/>
        </w:numPr>
        <w:tabs>
          <w:tab w:pos="408" w:val="left" w:leader="none"/>
        </w:tabs>
        <w:spacing w:line="322" w:lineRule="exact" w:before="0" w:after="0"/>
        <w:ind w:left="407" w:right="0" w:hanging="305"/>
        <w:jc w:val="both"/>
        <w:rPr>
          <w:sz w:val="28"/>
        </w:rPr>
      </w:pPr>
      <w:r>
        <w:rPr>
          <w:sz w:val="28"/>
        </w:rPr>
        <w:t>место поставки товара, выполнения работ, оказания</w:t>
      </w:r>
      <w:r>
        <w:rPr>
          <w:spacing w:val="-25"/>
          <w:sz w:val="28"/>
        </w:rPr>
        <w:t> </w:t>
      </w:r>
      <w:r>
        <w:rPr>
          <w:sz w:val="28"/>
        </w:rPr>
        <w:t>услуг;</w:t>
      </w:r>
    </w:p>
    <w:p>
      <w:pPr>
        <w:pStyle w:val="ListParagraph"/>
        <w:numPr>
          <w:ilvl w:val="0"/>
          <w:numId w:val="25"/>
        </w:numPr>
        <w:tabs>
          <w:tab w:pos="408" w:val="left" w:leader="none"/>
        </w:tabs>
        <w:spacing w:line="240" w:lineRule="auto" w:before="0" w:after="0"/>
        <w:ind w:left="407" w:right="0" w:hanging="305"/>
        <w:jc w:val="both"/>
        <w:rPr>
          <w:sz w:val="28"/>
        </w:rPr>
      </w:pPr>
      <w:r>
        <w:rPr>
          <w:sz w:val="28"/>
        </w:rPr>
        <w:t>сведения о начальной (максимальной) цене договора (цене</w:t>
      </w:r>
      <w:r>
        <w:rPr>
          <w:spacing w:val="-22"/>
          <w:sz w:val="28"/>
        </w:rPr>
        <w:t> </w:t>
      </w:r>
      <w:r>
        <w:rPr>
          <w:sz w:val="28"/>
        </w:rPr>
        <w:t>лота);</w:t>
      </w:r>
    </w:p>
    <w:p>
      <w:pPr>
        <w:pStyle w:val="ListParagraph"/>
        <w:numPr>
          <w:ilvl w:val="0"/>
          <w:numId w:val="25"/>
        </w:numPr>
        <w:tabs>
          <w:tab w:pos="457" w:val="left" w:leader="none"/>
        </w:tabs>
        <w:spacing w:line="240" w:lineRule="auto" w:before="2" w:after="0"/>
        <w:ind w:left="102" w:right="106" w:firstLine="0"/>
        <w:jc w:val="both"/>
        <w:rPr>
          <w:sz w:val="28"/>
        </w:rPr>
      </w:pPr>
      <w:r>
        <w:rPr>
          <w:sz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w:t>
      </w:r>
      <w:r>
        <w:rPr>
          <w:spacing w:val="-21"/>
          <w:sz w:val="28"/>
        </w:rPr>
        <w:t> </w:t>
      </w:r>
      <w:r>
        <w:rPr>
          <w:sz w:val="28"/>
        </w:rPr>
        <w:t>документа;</w:t>
      </w:r>
    </w:p>
    <w:p>
      <w:pPr>
        <w:pStyle w:val="ListParagraph"/>
        <w:numPr>
          <w:ilvl w:val="0"/>
          <w:numId w:val="25"/>
        </w:numPr>
        <w:tabs>
          <w:tab w:pos="414" w:val="left" w:leader="none"/>
        </w:tabs>
        <w:spacing w:line="240" w:lineRule="auto" w:before="0" w:after="0"/>
        <w:ind w:left="102" w:right="113" w:firstLine="0"/>
        <w:jc w:val="both"/>
        <w:rPr>
          <w:sz w:val="28"/>
        </w:rPr>
      </w:pPr>
      <w:r>
        <w:rPr>
          <w:sz w:val="28"/>
        </w:rPr>
        <w:t>место и дата рассмотрения предложений участников закупки и подведения итогов</w:t>
      </w:r>
      <w:r>
        <w:rPr>
          <w:spacing w:val="-2"/>
          <w:sz w:val="28"/>
        </w:rPr>
        <w:t> </w:t>
      </w:r>
      <w:r>
        <w:rPr>
          <w:sz w:val="28"/>
        </w:rPr>
        <w:t>закупки.</w:t>
      </w:r>
    </w:p>
    <w:p>
      <w:pPr>
        <w:pStyle w:val="ListParagraph"/>
        <w:numPr>
          <w:ilvl w:val="0"/>
          <w:numId w:val="24"/>
        </w:numPr>
        <w:tabs>
          <w:tab w:pos="474" w:val="left" w:leader="none"/>
        </w:tabs>
        <w:spacing w:line="240" w:lineRule="auto" w:before="0" w:after="0"/>
        <w:ind w:left="102" w:right="110" w:firstLine="0"/>
        <w:jc w:val="both"/>
        <w:rPr>
          <w:sz w:val="28"/>
        </w:rPr>
      </w:pPr>
      <w:r>
        <w:rPr>
          <w:sz w:val="28"/>
        </w:rPr>
        <w:t>Заказчик, организатор проведения закупки вправе принять решение о внесении изменений в извещение о проведении конкурса не позднее, чем за пятнадцать дней до даты окончания подачи заявок на участие в</w:t>
      </w:r>
      <w:r>
        <w:rPr>
          <w:spacing w:val="-26"/>
          <w:sz w:val="28"/>
        </w:rPr>
        <w:t> </w:t>
      </w:r>
      <w:r>
        <w:rPr>
          <w:sz w:val="28"/>
        </w:rPr>
        <w:t>конкурсе.</w:t>
      </w:r>
    </w:p>
    <w:p>
      <w:pPr>
        <w:pStyle w:val="BodyText"/>
        <w:ind w:right="105"/>
      </w:pPr>
      <w:r>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pPr>
        <w:pStyle w:val="BodyText"/>
        <w:spacing w:line="321" w:lineRule="exact"/>
      </w:pPr>
      <w:r>
        <w:rPr/>
        <w:t>Изменение предмета конкурса не допускается.</w:t>
      </w:r>
    </w:p>
    <w:p>
      <w:pPr>
        <w:pStyle w:val="BodyText"/>
        <w:ind w:right="111"/>
      </w:pPr>
      <w:r>
        <w:rPr/>
        <w:t>Не позднее чем в течение трех дней со дня принятия указанного решения такие    изменения    размещаются    в    единой    информационной     системе</w:t>
      </w:r>
    </w:p>
    <w:p>
      <w:pPr>
        <w:spacing w:after="0"/>
        <w:sectPr>
          <w:pgSz w:w="11910" w:h="16840"/>
          <w:pgMar w:top="1060" w:bottom="280" w:left="1600" w:right="740"/>
        </w:sectPr>
      </w:pPr>
    </w:p>
    <w:p>
      <w:pPr>
        <w:pStyle w:val="BodyText"/>
        <w:spacing w:line="242" w:lineRule="auto" w:before="47"/>
        <w:ind w:right="111"/>
      </w:pPr>
      <w:r>
        <w:rPr/>
        <w:t>Заказчиком, организатором проведения закупок, специализированной организацией.</w:t>
      </w:r>
    </w:p>
    <w:p>
      <w:pPr>
        <w:pStyle w:val="ListParagraph"/>
        <w:numPr>
          <w:ilvl w:val="0"/>
          <w:numId w:val="24"/>
        </w:numPr>
        <w:tabs>
          <w:tab w:pos="436" w:val="left" w:leader="none"/>
        </w:tabs>
        <w:spacing w:line="322" w:lineRule="exact" w:before="0" w:after="0"/>
        <w:ind w:left="102" w:right="109" w:firstLine="0"/>
        <w:jc w:val="both"/>
        <w:rPr>
          <w:sz w:val="28"/>
        </w:rPr>
      </w:pPr>
      <w:r>
        <w:rPr>
          <w:sz w:val="28"/>
        </w:rPr>
        <w:t>Заказчик, организатор проведения закупки, официально разместивший в единой информационной системе извещение о проведении конкурса, вправе отказаться от его проведения не позднее чем за тридцать дней до даты окончания срока подачи заявок на участие в конкурсе, если иной срок не установлен в извещении о проведении</w:t>
      </w:r>
      <w:r>
        <w:rPr>
          <w:spacing w:val="-18"/>
          <w:sz w:val="28"/>
        </w:rPr>
        <w:t> </w:t>
      </w:r>
      <w:r>
        <w:rPr>
          <w:sz w:val="28"/>
        </w:rPr>
        <w:t>конкурса.</w:t>
      </w:r>
    </w:p>
    <w:p>
      <w:pPr>
        <w:pStyle w:val="BodyText"/>
        <w:ind w:right="111"/>
      </w:pPr>
      <w:r>
        <w:rPr/>
        <w:t>Извещение об отказе от проведения конкурса размещается Заказчиком, организатором проведения закупки, в течение двух дней со дня принятия решения об отказе от проведения конкурса в порядке, установленном для официального размещения в единой информационной системе.</w:t>
      </w:r>
    </w:p>
    <w:p>
      <w:pPr>
        <w:pStyle w:val="ListParagraph"/>
        <w:numPr>
          <w:ilvl w:val="0"/>
          <w:numId w:val="24"/>
        </w:numPr>
        <w:tabs>
          <w:tab w:pos="488" w:val="left" w:leader="none"/>
        </w:tabs>
        <w:spacing w:line="240" w:lineRule="auto" w:before="0" w:after="0"/>
        <w:ind w:left="102" w:right="107" w:firstLine="0"/>
        <w:jc w:val="both"/>
        <w:rPr>
          <w:sz w:val="28"/>
        </w:rPr>
      </w:pPr>
      <w:r>
        <w:rPr>
          <w:sz w:val="28"/>
        </w:rPr>
        <w:t>В течение двух рабочих дней со дня принятия указанного решения Заказчиком, организатором проведения закупки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процедуры закупки, подавшим заявки на участие в</w:t>
      </w:r>
      <w:r>
        <w:rPr>
          <w:spacing w:val="-11"/>
          <w:sz w:val="28"/>
        </w:rPr>
        <w:t> </w:t>
      </w:r>
      <w:r>
        <w:rPr>
          <w:sz w:val="28"/>
        </w:rPr>
        <w:t>конкурсе.</w:t>
      </w:r>
    </w:p>
    <w:p>
      <w:pPr>
        <w:pStyle w:val="BodyText"/>
        <w:spacing w:before="6"/>
        <w:ind w:left="0"/>
        <w:jc w:val="left"/>
      </w:pPr>
    </w:p>
    <w:p>
      <w:pPr>
        <w:pStyle w:val="Heading1"/>
      </w:pPr>
      <w:r>
        <w:rPr/>
        <w:t>Статья 17. Содержание конкурсной документации</w:t>
      </w:r>
    </w:p>
    <w:p>
      <w:pPr>
        <w:pStyle w:val="ListParagraph"/>
        <w:numPr>
          <w:ilvl w:val="0"/>
          <w:numId w:val="26"/>
        </w:numPr>
        <w:tabs>
          <w:tab w:pos="481" w:val="left" w:leader="none"/>
        </w:tabs>
        <w:spacing w:line="240" w:lineRule="auto" w:before="115" w:after="0"/>
        <w:ind w:left="102" w:right="108" w:firstLine="0"/>
        <w:jc w:val="both"/>
        <w:rPr>
          <w:sz w:val="28"/>
        </w:rPr>
      </w:pPr>
      <w:r>
        <w:rPr>
          <w:sz w:val="28"/>
        </w:rPr>
        <w:t>Конкурсная документация разрабатывается Заказчиком, организатором проведения закупки, и утверждается</w:t>
      </w:r>
      <w:r>
        <w:rPr>
          <w:spacing w:val="-13"/>
          <w:sz w:val="28"/>
        </w:rPr>
        <w:t> </w:t>
      </w:r>
      <w:r>
        <w:rPr>
          <w:sz w:val="28"/>
        </w:rPr>
        <w:t>Заказчиком.</w:t>
      </w:r>
    </w:p>
    <w:p>
      <w:pPr>
        <w:pStyle w:val="ListParagraph"/>
        <w:numPr>
          <w:ilvl w:val="0"/>
          <w:numId w:val="26"/>
        </w:numPr>
        <w:tabs>
          <w:tab w:pos="383" w:val="left" w:leader="none"/>
        </w:tabs>
        <w:spacing w:line="321" w:lineRule="exact" w:before="0" w:after="0"/>
        <w:ind w:left="382" w:right="0" w:hanging="280"/>
        <w:jc w:val="both"/>
        <w:rPr>
          <w:sz w:val="28"/>
        </w:rPr>
      </w:pPr>
      <w:r>
        <w:rPr>
          <w:sz w:val="28"/>
        </w:rPr>
        <w:t>В конкурсной документации должны быть указаны</w:t>
      </w:r>
      <w:r>
        <w:rPr>
          <w:spacing w:val="-21"/>
          <w:sz w:val="28"/>
        </w:rPr>
        <w:t> </w:t>
      </w:r>
      <w:r>
        <w:rPr>
          <w:sz w:val="28"/>
        </w:rPr>
        <w:t>сведения:</w:t>
      </w:r>
    </w:p>
    <w:p>
      <w:pPr>
        <w:pStyle w:val="ListParagraph"/>
        <w:numPr>
          <w:ilvl w:val="0"/>
          <w:numId w:val="27"/>
        </w:numPr>
        <w:tabs>
          <w:tab w:pos="503" w:val="left" w:leader="none"/>
        </w:tabs>
        <w:spacing w:line="240" w:lineRule="auto" w:before="0" w:after="0"/>
        <w:ind w:left="102" w:right="106" w:firstLine="0"/>
        <w:jc w:val="both"/>
        <w:rPr>
          <w:sz w:val="28"/>
        </w:rPr>
      </w:pPr>
      <w:r>
        <w:rPr>
          <w:sz w:val="28"/>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w:t>
      </w:r>
      <w:r>
        <w:rPr>
          <w:spacing w:val="-5"/>
          <w:sz w:val="28"/>
        </w:rPr>
        <w:t> </w:t>
      </w:r>
      <w:r>
        <w:rPr>
          <w:sz w:val="28"/>
        </w:rPr>
        <w:t>Заказчика;</w:t>
      </w:r>
    </w:p>
    <w:p>
      <w:pPr>
        <w:pStyle w:val="ListParagraph"/>
        <w:numPr>
          <w:ilvl w:val="0"/>
          <w:numId w:val="27"/>
        </w:numPr>
        <w:tabs>
          <w:tab w:pos="512" w:val="left" w:leader="none"/>
        </w:tabs>
        <w:spacing w:line="240" w:lineRule="auto" w:before="0" w:after="0"/>
        <w:ind w:left="102" w:right="113" w:firstLine="0"/>
        <w:jc w:val="both"/>
        <w:rPr>
          <w:sz w:val="28"/>
        </w:rPr>
      </w:pPr>
      <w:r>
        <w:rPr>
          <w:sz w:val="28"/>
        </w:rPr>
        <w:t>требования к содержанию, форме, оформлению и составу заявки на участие в</w:t>
      </w:r>
      <w:r>
        <w:rPr>
          <w:spacing w:val="-4"/>
          <w:sz w:val="28"/>
        </w:rPr>
        <w:t> </w:t>
      </w:r>
      <w:r>
        <w:rPr>
          <w:sz w:val="28"/>
        </w:rPr>
        <w:t>закупке;</w:t>
      </w:r>
    </w:p>
    <w:p>
      <w:pPr>
        <w:pStyle w:val="ListParagraph"/>
        <w:numPr>
          <w:ilvl w:val="0"/>
          <w:numId w:val="27"/>
        </w:numPr>
        <w:tabs>
          <w:tab w:pos="529" w:val="left" w:leader="none"/>
        </w:tabs>
        <w:spacing w:line="240" w:lineRule="auto" w:before="0" w:after="0"/>
        <w:ind w:left="102" w:right="107" w:firstLine="0"/>
        <w:jc w:val="both"/>
        <w:rPr>
          <w:sz w:val="28"/>
        </w:rPr>
      </w:pPr>
      <w:r>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w:t>
      </w:r>
      <w:r>
        <w:rPr>
          <w:spacing w:val="-12"/>
          <w:sz w:val="28"/>
        </w:rPr>
        <w:t> </w:t>
      </w:r>
      <w:r>
        <w:rPr>
          <w:sz w:val="28"/>
        </w:rPr>
        <w:t>характеристик;</w:t>
      </w:r>
    </w:p>
    <w:p>
      <w:pPr>
        <w:pStyle w:val="ListParagraph"/>
        <w:numPr>
          <w:ilvl w:val="0"/>
          <w:numId w:val="27"/>
        </w:numPr>
        <w:tabs>
          <w:tab w:pos="452" w:val="left" w:leader="none"/>
        </w:tabs>
        <w:spacing w:line="242" w:lineRule="auto" w:before="0" w:after="0"/>
        <w:ind w:left="102" w:right="107" w:firstLine="0"/>
        <w:jc w:val="both"/>
        <w:rPr>
          <w:sz w:val="28"/>
        </w:rPr>
      </w:pPr>
      <w:r>
        <w:rPr>
          <w:sz w:val="28"/>
        </w:rPr>
        <w:t>место, условия и сроки (периоды) поставки товара, выполнения работы, оказания</w:t>
      </w:r>
      <w:r>
        <w:rPr>
          <w:spacing w:val="-7"/>
          <w:sz w:val="28"/>
        </w:rPr>
        <w:t> </w:t>
      </w:r>
      <w:r>
        <w:rPr>
          <w:sz w:val="28"/>
        </w:rPr>
        <w:t>услуги;</w:t>
      </w:r>
    </w:p>
    <w:p>
      <w:pPr>
        <w:pStyle w:val="ListParagraph"/>
        <w:numPr>
          <w:ilvl w:val="0"/>
          <w:numId w:val="27"/>
        </w:numPr>
        <w:tabs>
          <w:tab w:pos="408" w:val="left" w:leader="none"/>
        </w:tabs>
        <w:spacing w:line="318" w:lineRule="exact" w:before="0" w:after="0"/>
        <w:ind w:left="407" w:right="0" w:hanging="305"/>
        <w:jc w:val="both"/>
        <w:rPr>
          <w:sz w:val="28"/>
        </w:rPr>
      </w:pPr>
      <w:r>
        <w:rPr>
          <w:sz w:val="28"/>
        </w:rPr>
        <w:t>сведения о начальной (максимальной) цене договора (цене</w:t>
      </w:r>
      <w:r>
        <w:rPr>
          <w:spacing w:val="-21"/>
          <w:sz w:val="28"/>
        </w:rPr>
        <w:t> </w:t>
      </w:r>
      <w:r>
        <w:rPr>
          <w:sz w:val="28"/>
        </w:rPr>
        <w:t>лота);</w:t>
      </w:r>
    </w:p>
    <w:p>
      <w:pPr>
        <w:pStyle w:val="ListParagraph"/>
        <w:numPr>
          <w:ilvl w:val="0"/>
          <w:numId w:val="27"/>
        </w:numPr>
        <w:tabs>
          <w:tab w:pos="408" w:val="left" w:leader="none"/>
        </w:tabs>
        <w:spacing w:line="240" w:lineRule="auto" w:before="0" w:after="0"/>
        <w:ind w:left="407" w:right="0" w:hanging="305"/>
        <w:jc w:val="both"/>
        <w:rPr>
          <w:sz w:val="28"/>
        </w:rPr>
      </w:pPr>
      <w:r>
        <w:rPr>
          <w:sz w:val="28"/>
        </w:rPr>
        <w:t>форма, сроки и порядок оплаты товара, работы,</w:t>
      </w:r>
      <w:r>
        <w:rPr>
          <w:spacing w:val="-28"/>
          <w:sz w:val="28"/>
        </w:rPr>
        <w:t> </w:t>
      </w:r>
      <w:r>
        <w:rPr>
          <w:sz w:val="28"/>
        </w:rPr>
        <w:t>услуги;</w:t>
      </w:r>
    </w:p>
    <w:p>
      <w:pPr>
        <w:spacing w:after="0" w:line="240" w:lineRule="auto"/>
        <w:jc w:val="both"/>
        <w:rPr>
          <w:sz w:val="28"/>
        </w:rPr>
        <w:sectPr>
          <w:pgSz w:w="11910" w:h="16840"/>
          <w:pgMar w:top="1060" w:bottom="280" w:left="1600" w:right="740"/>
        </w:sectPr>
      </w:pPr>
    </w:p>
    <w:p>
      <w:pPr>
        <w:pStyle w:val="ListParagraph"/>
        <w:numPr>
          <w:ilvl w:val="0"/>
          <w:numId w:val="27"/>
        </w:numPr>
        <w:tabs>
          <w:tab w:pos="414" w:val="left" w:leader="none"/>
        </w:tabs>
        <w:spacing w:line="240" w:lineRule="auto" w:before="47" w:after="0"/>
        <w:ind w:left="102" w:right="113" w:firstLine="0"/>
        <w:jc w:val="both"/>
        <w:rPr>
          <w:sz w:val="28"/>
        </w:rPr>
      </w:pPr>
      <w:r>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w:t>
      </w:r>
      <w:r>
        <w:rPr>
          <w:spacing w:val="-9"/>
          <w:sz w:val="28"/>
        </w:rPr>
        <w:t> </w:t>
      </w:r>
      <w:r>
        <w:rPr>
          <w:sz w:val="28"/>
        </w:rPr>
        <w:t>платежей);</w:t>
      </w:r>
    </w:p>
    <w:p>
      <w:pPr>
        <w:pStyle w:val="ListParagraph"/>
        <w:numPr>
          <w:ilvl w:val="0"/>
          <w:numId w:val="27"/>
        </w:numPr>
        <w:tabs>
          <w:tab w:pos="484" w:val="left" w:leader="none"/>
        </w:tabs>
        <w:spacing w:line="240" w:lineRule="auto" w:before="0" w:after="0"/>
        <w:ind w:left="102" w:right="111" w:firstLine="0"/>
        <w:jc w:val="both"/>
        <w:rPr>
          <w:sz w:val="28"/>
        </w:rPr>
      </w:pPr>
      <w:r>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w:t>
      </w:r>
      <w:r>
        <w:rPr>
          <w:spacing w:val="-8"/>
          <w:sz w:val="28"/>
        </w:rPr>
        <w:t> </w:t>
      </w:r>
      <w:r>
        <w:rPr>
          <w:sz w:val="28"/>
        </w:rPr>
        <w:t>необходимости);</w:t>
      </w:r>
    </w:p>
    <w:p>
      <w:pPr>
        <w:pStyle w:val="ListParagraph"/>
        <w:numPr>
          <w:ilvl w:val="0"/>
          <w:numId w:val="27"/>
        </w:numPr>
        <w:tabs>
          <w:tab w:pos="426" w:val="left" w:leader="none"/>
        </w:tabs>
        <w:spacing w:line="240" w:lineRule="auto" w:before="0" w:after="0"/>
        <w:ind w:left="102" w:right="110" w:firstLine="0"/>
        <w:jc w:val="both"/>
        <w:rPr>
          <w:sz w:val="28"/>
        </w:rPr>
      </w:pPr>
      <w:r>
        <w:rPr>
          <w:sz w:val="28"/>
        </w:rPr>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pPr>
        <w:pStyle w:val="ListParagraph"/>
        <w:numPr>
          <w:ilvl w:val="0"/>
          <w:numId w:val="27"/>
        </w:numPr>
        <w:tabs>
          <w:tab w:pos="601" w:val="left" w:leader="none"/>
        </w:tabs>
        <w:spacing w:line="240" w:lineRule="auto" w:before="0" w:after="0"/>
        <w:ind w:left="102" w:right="117" w:firstLine="0"/>
        <w:jc w:val="both"/>
        <w:rPr>
          <w:sz w:val="28"/>
        </w:rPr>
      </w:pPr>
      <w:r>
        <w:rPr>
          <w:sz w:val="28"/>
        </w:rPr>
        <w:t>порядок, место, дата начала и дата окончания срока подачи заявок на участие в</w:t>
      </w:r>
      <w:r>
        <w:rPr>
          <w:spacing w:val="-4"/>
          <w:sz w:val="28"/>
        </w:rPr>
        <w:t> </w:t>
      </w:r>
      <w:r>
        <w:rPr>
          <w:sz w:val="28"/>
        </w:rPr>
        <w:t>закупке;</w:t>
      </w:r>
    </w:p>
    <w:p>
      <w:pPr>
        <w:pStyle w:val="ListParagraph"/>
        <w:numPr>
          <w:ilvl w:val="0"/>
          <w:numId w:val="27"/>
        </w:numPr>
        <w:tabs>
          <w:tab w:pos="826" w:val="left" w:leader="none"/>
        </w:tabs>
        <w:spacing w:line="240" w:lineRule="auto" w:before="0" w:after="0"/>
        <w:ind w:left="102" w:right="109" w:firstLine="0"/>
        <w:jc w:val="both"/>
        <w:rPr>
          <w:sz w:val="28"/>
        </w:rPr>
      </w:pPr>
      <w:r>
        <w:rPr>
          <w:sz w:val="28"/>
        </w:rPr>
        <w:t>требования к участникам закупки и перечень документов, представляемых участниками закупки для подтверждения их соответствия установленным</w:t>
      </w:r>
      <w:r>
        <w:rPr>
          <w:spacing w:val="-13"/>
          <w:sz w:val="28"/>
        </w:rPr>
        <w:t> </w:t>
      </w:r>
      <w:r>
        <w:rPr>
          <w:sz w:val="28"/>
        </w:rPr>
        <w:t>требованиям;</w:t>
      </w:r>
    </w:p>
    <w:p>
      <w:pPr>
        <w:pStyle w:val="ListParagraph"/>
        <w:numPr>
          <w:ilvl w:val="0"/>
          <w:numId w:val="27"/>
        </w:numPr>
        <w:tabs>
          <w:tab w:pos="615" w:val="left" w:leader="none"/>
        </w:tabs>
        <w:spacing w:line="240" w:lineRule="auto" w:before="0" w:after="0"/>
        <w:ind w:left="102" w:right="112" w:firstLine="0"/>
        <w:jc w:val="both"/>
        <w:rPr>
          <w:sz w:val="28"/>
        </w:rPr>
      </w:pPr>
      <w:r>
        <w:rPr>
          <w:sz w:val="28"/>
        </w:rPr>
        <w:t>формы, порядок, дата начала и дата окончания срока предоставления участникам закупки разъяснений положений документации о</w:t>
      </w:r>
      <w:r>
        <w:rPr>
          <w:spacing w:val="-19"/>
          <w:sz w:val="28"/>
        </w:rPr>
        <w:t> </w:t>
      </w:r>
      <w:r>
        <w:rPr>
          <w:sz w:val="28"/>
        </w:rPr>
        <w:t>закупке;</w:t>
      </w:r>
    </w:p>
    <w:p>
      <w:pPr>
        <w:pStyle w:val="ListParagraph"/>
        <w:numPr>
          <w:ilvl w:val="0"/>
          <w:numId w:val="27"/>
        </w:numPr>
        <w:tabs>
          <w:tab w:pos="582" w:val="left" w:leader="none"/>
        </w:tabs>
        <w:spacing w:line="240" w:lineRule="auto" w:before="0" w:after="0"/>
        <w:ind w:left="102" w:right="116" w:firstLine="0"/>
        <w:jc w:val="both"/>
        <w:rPr>
          <w:sz w:val="28"/>
        </w:rPr>
      </w:pPr>
      <w:r>
        <w:rPr>
          <w:sz w:val="28"/>
        </w:rPr>
        <w:t>порядок и срок отзыва заявок на участие в конкурсе, порядок внесения изменений в такие</w:t>
      </w:r>
      <w:r>
        <w:rPr>
          <w:spacing w:val="-6"/>
          <w:sz w:val="28"/>
        </w:rPr>
        <w:t> </w:t>
      </w:r>
      <w:r>
        <w:rPr>
          <w:sz w:val="28"/>
        </w:rPr>
        <w:t>заявки;</w:t>
      </w:r>
    </w:p>
    <w:p>
      <w:pPr>
        <w:pStyle w:val="ListParagraph"/>
        <w:numPr>
          <w:ilvl w:val="0"/>
          <w:numId w:val="27"/>
        </w:numPr>
        <w:tabs>
          <w:tab w:pos="718" w:val="left" w:leader="none"/>
        </w:tabs>
        <w:spacing w:line="240" w:lineRule="auto" w:before="0" w:after="0"/>
        <w:ind w:left="102" w:right="113" w:firstLine="0"/>
        <w:jc w:val="both"/>
        <w:rPr>
          <w:sz w:val="28"/>
        </w:rPr>
      </w:pPr>
      <w:r>
        <w:rPr>
          <w:sz w:val="28"/>
        </w:rPr>
        <w:t>место и дата рассмотрения предложений участников закупки и подведения итогов</w:t>
      </w:r>
      <w:r>
        <w:rPr>
          <w:spacing w:val="-11"/>
          <w:sz w:val="28"/>
        </w:rPr>
        <w:t> </w:t>
      </w:r>
      <w:r>
        <w:rPr>
          <w:sz w:val="28"/>
        </w:rPr>
        <w:t>закупки;</w:t>
      </w:r>
    </w:p>
    <w:p>
      <w:pPr>
        <w:pStyle w:val="ListParagraph"/>
        <w:numPr>
          <w:ilvl w:val="0"/>
          <w:numId w:val="27"/>
        </w:numPr>
        <w:tabs>
          <w:tab w:pos="546" w:val="left" w:leader="none"/>
        </w:tabs>
        <w:spacing w:line="322" w:lineRule="exact" w:before="2" w:after="0"/>
        <w:ind w:left="545" w:right="0" w:hanging="443"/>
        <w:jc w:val="both"/>
        <w:rPr>
          <w:sz w:val="28"/>
        </w:rPr>
      </w:pPr>
      <w:r>
        <w:rPr>
          <w:sz w:val="28"/>
        </w:rPr>
        <w:t>критерии оценки и сопоставления заявок на участие в</w:t>
      </w:r>
      <w:r>
        <w:rPr>
          <w:spacing w:val="-16"/>
          <w:sz w:val="28"/>
        </w:rPr>
        <w:t> </w:t>
      </w:r>
      <w:r>
        <w:rPr>
          <w:sz w:val="28"/>
        </w:rPr>
        <w:t>закупке;</w:t>
      </w:r>
    </w:p>
    <w:p>
      <w:pPr>
        <w:pStyle w:val="ListParagraph"/>
        <w:numPr>
          <w:ilvl w:val="0"/>
          <w:numId w:val="27"/>
        </w:numPr>
        <w:tabs>
          <w:tab w:pos="546" w:val="left" w:leader="none"/>
        </w:tabs>
        <w:spacing w:line="322" w:lineRule="exact" w:before="0" w:after="0"/>
        <w:ind w:left="545" w:right="0" w:hanging="443"/>
        <w:jc w:val="both"/>
        <w:rPr>
          <w:sz w:val="28"/>
        </w:rPr>
      </w:pPr>
      <w:r>
        <w:rPr>
          <w:sz w:val="28"/>
        </w:rPr>
        <w:t>порядок оценки и сопоставления заявок на участие в</w:t>
      </w:r>
      <w:r>
        <w:rPr>
          <w:spacing w:val="-25"/>
          <w:sz w:val="28"/>
        </w:rPr>
        <w:t> </w:t>
      </w:r>
      <w:r>
        <w:rPr>
          <w:sz w:val="28"/>
        </w:rPr>
        <w:t>закупке;</w:t>
      </w:r>
    </w:p>
    <w:p>
      <w:pPr>
        <w:pStyle w:val="ListParagraph"/>
        <w:numPr>
          <w:ilvl w:val="0"/>
          <w:numId w:val="27"/>
        </w:numPr>
        <w:tabs>
          <w:tab w:pos="594" w:val="left" w:leader="none"/>
        </w:tabs>
        <w:spacing w:line="240" w:lineRule="auto" w:before="0" w:after="0"/>
        <w:ind w:left="102" w:right="109" w:firstLine="0"/>
        <w:jc w:val="both"/>
        <w:rPr>
          <w:sz w:val="28"/>
        </w:rPr>
      </w:pPr>
      <w:r>
        <w:rPr>
          <w:sz w:val="28"/>
        </w:rPr>
        <w:t>срок со дня размещения в единой информационной системе протокола оценки и сопоставления заявок на участие в конкурсе, в течение которого победитель конкурса должен подписать проект договора. Указанный срок должен составлять не менее чем десять дней и не более чем двадцать</w:t>
      </w:r>
      <w:r>
        <w:rPr>
          <w:spacing w:val="-20"/>
          <w:sz w:val="28"/>
        </w:rPr>
        <w:t> </w:t>
      </w:r>
      <w:r>
        <w:rPr>
          <w:sz w:val="28"/>
        </w:rPr>
        <w:t>дней.</w:t>
      </w:r>
    </w:p>
    <w:p>
      <w:pPr>
        <w:pStyle w:val="ListParagraph"/>
        <w:numPr>
          <w:ilvl w:val="0"/>
          <w:numId w:val="26"/>
        </w:numPr>
        <w:tabs>
          <w:tab w:pos="467" w:val="left" w:leader="none"/>
        </w:tabs>
        <w:spacing w:line="240" w:lineRule="auto" w:before="2" w:after="0"/>
        <w:ind w:left="102" w:right="107" w:firstLine="0"/>
        <w:jc w:val="both"/>
        <w:rPr>
          <w:sz w:val="28"/>
        </w:rPr>
      </w:pPr>
      <w:r>
        <w:rPr>
          <w:sz w:val="28"/>
        </w:rPr>
        <w:t>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w:t>
      </w:r>
      <w:r>
        <w:rPr>
          <w:spacing w:val="-5"/>
          <w:sz w:val="28"/>
        </w:rPr>
        <w:t> </w:t>
      </w:r>
      <w:r>
        <w:rPr>
          <w:sz w:val="28"/>
        </w:rPr>
        <w:t>лота).</w:t>
      </w:r>
    </w:p>
    <w:p>
      <w:pPr>
        <w:pStyle w:val="ListParagraph"/>
        <w:numPr>
          <w:ilvl w:val="0"/>
          <w:numId w:val="26"/>
        </w:numPr>
        <w:tabs>
          <w:tab w:pos="637" w:val="left" w:leader="none"/>
        </w:tabs>
        <w:spacing w:line="240" w:lineRule="auto" w:before="0" w:after="0"/>
        <w:ind w:left="102" w:right="113" w:firstLine="0"/>
        <w:jc w:val="both"/>
        <w:rPr>
          <w:sz w:val="28"/>
        </w:rPr>
      </w:pPr>
      <w:r>
        <w:rPr>
          <w:sz w:val="28"/>
        </w:rPr>
        <w:t>Сведения, содержащиеся в конкурсной документации, должны соответствовать сведениям, указанным в извещении о проведении</w:t>
      </w:r>
      <w:r>
        <w:rPr>
          <w:spacing w:val="-26"/>
          <w:sz w:val="28"/>
        </w:rPr>
        <w:t> </w:t>
      </w:r>
      <w:r>
        <w:rPr>
          <w:sz w:val="28"/>
        </w:rPr>
        <w:t>конкурса.</w:t>
      </w:r>
    </w:p>
    <w:p>
      <w:pPr>
        <w:pStyle w:val="BodyText"/>
        <w:spacing w:before="6"/>
        <w:ind w:left="0"/>
        <w:jc w:val="left"/>
      </w:pPr>
    </w:p>
    <w:p>
      <w:pPr>
        <w:pStyle w:val="Heading1"/>
      </w:pPr>
      <w:r>
        <w:rPr/>
        <w:t>Статья 18. Порядок предоставления конкурсной документации</w:t>
      </w:r>
    </w:p>
    <w:p>
      <w:pPr>
        <w:pStyle w:val="BodyText"/>
        <w:spacing w:before="5"/>
        <w:ind w:left="0"/>
        <w:jc w:val="left"/>
        <w:rPr>
          <w:b/>
          <w:sz w:val="27"/>
        </w:rPr>
      </w:pPr>
    </w:p>
    <w:p>
      <w:pPr>
        <w:pStyle w:val="BodyText"/>
        <w:spacing w:before="1"/>
        <w:ind w:right="110"/>
      </w:pPr>
      <w:r>
        <w:rPr/>
        <w:t>1.Документация о закупках размещается в единой информационной системе, одновременно с размещением извещения о проведении конкурса.</w:t>
      </w:r>
    </w:p>
    <w:p>
      <w:pPr>
        <w:pStyle w:val="BodyText"/>
        <w:ind w:right="115"/>
      </w:pPr>
      <w:r>
        <w:rPr/>
        <w:t>Конкурсная документация должна быть доступна для ознакомления в единой информационной системе о размещении  заказов без взимания платы.</w:t>
      </w:r>
    </w:p>
    <w:p>
      <w:pPr>
        <w:pStyle w:val="ListParagraph"/>
        <w:numPr>
          <w:ilvl w:val="0"/>
          <w:numId w:val="28"/>
        </w:numPr>
        <w:tabs>
          <w:tab w:pos="479" w:val="left" w:leader="none"/>
        </w:tabs>
        <w:spacing w:line="240" w:lineRule="auto" w:before="2" w:after="0"/>
        <w:ind w:left="102" w:right="107" w:firstLine="0"/>
        <w:jc w:val="both"/>
        <w:rPr>
          <w:sz w:val="28"/>
        </w:rPr>
      </w:pPr>
      <w:r>
        <w:rPr>
          <w:sz w:val="28"/>
        </w:rPr>
        <w:t>Со дня размещения в единой информационной системе извещения о проведении конкурса Заказчик, организатор проведения закупки на основании заявления любого заинтересованного лица, поданного в письменной форме, в том числе в форме электронного документа, в течение двух</w:t>
      </w:r>
      <w:r>
        <w:rPr>
          <w:spacing w:val="40"/>
          <w:sz w:val="28"/>
        </w:rPr>
        <w:t> </w:t>
      </w:r>
      <w:r>
        <w:rPr>
          <w:sz w:val="28"/>
        </w:rPr>
        <w:t>рабочих</w:t>
      </w:r>
      <w:r>
        <w:rPr>
          <w:spacing w:val="37"/>
          <w:sz w:val="28"/>
        </w:rPr>
        <w:t> </w:t>
      </w:r>
      <w:r>
        <w:rPr>
          <w:sz w:val="28"/>
        </w:rPr>
        <w:t>дней</w:t>
      </w:r>
      <w:r>
        <w:rPr>
          <w:spacing w:val="37"/>
          <w:sz w:val="28"/>
        </w:rPr>
        <w:t> </w:t>
      </w:r>
      <w:r>
        <w:rPr>
          <w:sz w:val="28"/>
        </w:rPr>
        <w:t>со</w:t>
      </w:r>
      <w:r>
        <w:rPr>
          <w:spacing w:val="40"/>
          <w:sz w:val="28"/>
        </w:rPr>
        <w:t> </w:t>
      </w:r>
      <w:r>
        <w:rPr>
          <w:sz w:val="28"/>
        </w:rPr>
        <w:t>дня</w:t>
      </w:r>
      <w:r>
        <w:rPr>
          <w:spacing w:val="39"/>
          <w:sz w:val="28"/>
        </w:rPr>
        <w:t> </w:t>
      </w:r>
      <w:r>
        <w:rPr>
          <w:sz w:val="28"/>
        </w:rPr>
        <w:t>получения</w:t>
      </w:r>
      <w:r>
        <w:rPr>
          <w:spacing w:val="39"/>
          <w:sz w:val="28"/>
        </w:rPr>
        <w:t> </w:t>
      </w:r>
      <w:r>
        <w:rPr>
          <w:sz w:val="28"/>
        </w:rPr>
        <w:t>соответствующего</w:t>
      </w:r>
      <w:r>
        <w:rPr>
          <w:spacing w:val="40"/>
          <w:sz w:val="28"/>
        </w:rPr>
        <w:t> </w:t>
      </w:r>
      <w:r>
        <w:rPr>
          <w:sz w:val="28"/>
        </w:rPr>
        <w:t>заявления</w:t>
      </w:r>
      <w:r>
        <w:rPr>
          <w:spacing w:val="39"/>
          <w:sz w:val="28"/>
        </w:rPr>
        <w:t> </w:t>
      </w:r>
      <w:r>
        <w:rPr>
          <w:sz w:val="28"/>
        </w:rPr>
        <w:t>обязаны</w:t>
      </w:r>
    </w:p>
    <w:p>
      <w:pPr>
        <w:spacing w:after="0" w:line="240" w:lineRule="auto"/>
        <w:jc w:val="both"/>
        <w:rPr>
          <w:sz w:val="28"/>
        </w:rPr>
        <w:sectPr>
          <w:pgSz w:w="11910" w:h="16840"/>
          <w:pgMar w:top="1060" w:bottom="280" w:left="1600" w:right="740"/>
        </w:sectPr>
      </w:pPr>
    </w:p>
    <w:p>
      <w:pPr>
        <w:pStyle w:val="BodyText"/>
        <w:spacing w:line="242" w:lineRule="auto" w:before="47"/>
        <w:ind w:right="115"/>
      </w:pPr>
      <w:r>
        <w:rPr/>
        <w:t>предоставить такому лицу конкурсную документацию в порядке, указанном  в извещении о проведении</w:t>
      </w:r>
      <w:r>
        <w:rPr>
          <w:spacing w:val="-15"/>
        </w:rPr>
        <w:t> </w:t>
      </w:r>
      <w:r>
        <w:rPr/>
        <w:t>конкурса.</w:t>
      </w:r>
    </w:p>
    <w:p>
      <w:pPr>
        <w:pStyle w:val="BodyText"/>
        <w:ind w:right="106"/>
      </w:pPr>
      <w:r>
        <w:rPr/>
        <w:t>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организатором проведения закупки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организатора проведения закупки, заказа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pPr>
        <w:pStyle w:val="ListParagraph"/>
        <w:numPr>
          <w:ilvl w:val="0"/>
          <w:numId w:val="28"/>
        </w:numPr>
        <w:tabs>
          <w:tab w:pos="510" w:val="left" w:leader="none"/>
        </w:tabs>
        <w:spacing w:line="240" w:lineRule="auto" w:before="2" w:after="0"/>
        <w:ind w:left="102" w:right="111" w:firstLine="0"/>
        <w:jc w:val="both"/>
        <w:rPr>
          <w:sz w:val="28"/>
        </w:rPr>
      </w:pPr>
      <w:r>
        <w:rPr>
          <w:sz w:val="28"/>
        </w:rPr>
        <w:t>Предоставление конкурсной документации до размещения в единой информационной системе о размещении заказов извещения о проведении конкурса не</w:t>
      </w:r>
      <w:r>
        <w:rPr>
          <w:spacing w:val="-6"/>
          <w:sz w:val="28"/>
        </w:rPr>
        <w:t> </w:t>
      </w:r>
      <w:r>
        <w:rPr>
          <w:sz w:val="28"/>
        </w:rPr>
        <w:t>допускается.</w:t>
      </w:r>
    </w:p>
    <w:p>
      <w:pPr>
        <w:pStyle w:val="ListParagraph"/>
        <w:numPr>
          <w:ilvl w:val="0"/>
          <w:numId w:val="28"/>
        </w:numPr>
        <w:tabs>
          <w:tab w:pos="534" w:val="left" w:leader="none"/>
        </w:tabs>
        <w:spacing w:line="240" w:lineRule="auto" w:before="0" w:after="0"/>
        <w:ind w:left="102" w:right="107" w:firstLine="0"/>
        <w:jc w:val="both"/>
        <w:rPr>
          <w:sz w:val="28"/>
        </w:rPr>
      </w:pPr>
      <w:r>
        <w:rPr>
          <w:sz w:val="28"/>
        </w:rPr>
        <w:t>Конкурсная документация, размещенная в единой информационной системе должна соответствовать конкурсной документации,  предоставляемой в порядке, установленном частью 2 настоящей</w:t>
      </w:r>
      <w:r>
        <w:rPr>
          <w:spacing w:val="-14"/>
          <w:sz w:val="28"/>
        </w:rPr>
        <w:t> </w:t>
      </w:r>
      <w:r>
        <w:rPr>
          <w:sz w:val="28"/>
        </w:rPr>
        <w:t>статьи.</w:t>
      </w:r>
    </w:p>
    <w:p>
      <w:pPr>
        <w:pStyle w:val="BodyText"/>
        <w:spacing w:before="6"/>
        <w:ind w:left="0"/>
        <w:jc w:val="left"/>
      </w:pPr>
    </w:p>
    <w:p>
      <w:pPr>
        <w:pStyle w:val="Heading1"/>
        <w:ind w:right="107"/>
      </w:pPr>
      <w:r>
        <w:rPr/>
        <w:t>Статья 19. Разъяснение положений конкурсной документации и  внесение в нее</w:t>
      </w:r>
      <w:r>
        <w:rPr>
          <w:spacing w:val="-3"/>
        </w:rPr>
        <w:t> </w:t>
      </w:r>
      <w:r>
        <w:rPr/>
        <w:t>изменений</w:t>
      </w:r>
    </w:p>
    <w:p>
      <w:pPr>
        <w:pStyle w:val="BodyText"/>
        <w:spacing w:before="5"/>
        <w:ind w:left="0"/>
        <w:jc w:val="left"/>
        <w:rPr>
          <w:b/>
          <w:sz w:val="27"/>
        </w:rPr>
      </w:pPr>
    </w:p>
    <w:p>
      <w:pPr>
        <w:pStyle w:val="ListParagraph"/>
        <w:numPr>
          <w:ilvl w:val="0"/>
          <w:numId w:val="29"/>
        </w:numPr>
        <w:tabs>
          <w:tab w:pos="522" w:val="left" w:leader="none"/>
        </w:tabs>
        <w:spacing w:line="240" w:lineRule="auto" w:before="1" w:after="0"/>
        <w:ind w:left="102" w:right="107" w:firstLine="0"/>
        <w:jc w:val="both"/>
        <w:rPr>
          <w:sz w:val="28"/>
        </w:rPr>
      </w:pPr>
      <w:r>
        <w:rPr>
          <w:sz w:val="28"/>
        </w:rPr>
        <w:t>При проведении закупки какие-либо переговоры Заказчика (членов Комиссии) с участником размещения заказа не допускаются. В случае нарушения указанного положения закупки могут быть признаны недействительными по иску заинтересованного лица в порядке, предусмотренном законодательством Российской</w:t>
      </w:r>
      <w:r>
        <w:rPr>
          <w:spacing w:val="-25"/>
          <w:sz w:val="28"/>
        </w:rPr>
        <w:t> </w:t>
      </w:r>
      <w:r>
        <w:rPr>
          <w:sz w:val="28"/>
        </w:rPr>
        <w:t>Федерации.</w:t>
      </w:r>
    </w:p>
    <w:p>
      <w:pPr>
        <w:pStyle w:val="ListParagraph"/>
        <w:numPr>
          <w:ilvl w:val="0"/>
          <w:numId w:val="29"/>
        </w:numPr>
        <w:tabs>
          <w:tab w:pos="411" w:val="left" w:leader="none"/>
        </w:tabs>
        <w:spacing w:line="240" w:lineRule="auto" w:before="0" w:after="0"/>
        <w:ind w:left="102" w:right="113" w:firstLine="0"/>
        <w:jc w:val="both"/>
        <w:rPr>
          <w:sz w:val="28"/>
        </w:rPr>
      </w:pPr>
      <w:r>
        <w:rPr>
          <w:sz w:val="28"/>
        </w:rPr>
        <w:t>Любой участник закупки вправе направить в письменной форме запрос о разъяснении положений документации о</w:t>
      </w:r>
      <w:r>
        <w:rPr>
          <w:spacing w:val="-16"/>
          <w:sz w:val="28"/>
        </w:rPr>
        <w:t> </w:t>
      </w:r>
      <w:r>
        <w:rPr>
          <w:sz w:val="28"/>
        </w:rPr>
        <w:t>закупке.</w:t>
      </w:r>
    </w:p>
    <w:p>
      <w:pPr>
        <w:pStyle w:val="BodyText"/>
        <w:ind w:right="107"/>
      </w:pPr>
      <w:r>
        <w:rPr/>
        <w:t>В течение трех рабочих дней со дня поступления указанного запроса, Заказчик, организатор проведения закупки обязаны направить в письменной форме или в форме электронного документа разъяснения положений документации о закупке, если указанный запрос поступил не позднее, чем за пять дней до дня окончания подачи заявок на участие в закупках.</w:t>
      </w:r>
    </w:p>
    <w:p>
      <w:pPr>
        <w:pStyle w:val="ListParagraph"/>
        <w:numPr>
          <w:ilvl w:val="0"/>
          <w:numId w:val="29"/>
        </w:numPr>
        <w:tabs>
          <w:tab w:pos="459" w:val="left" w:leader="none"/>
        </w:tabs>
        <w:spacing w:line="240" w:lineRule="auto" w:before="0" w:after="0"/>
        <w:ind w:left="102" w:right="106" w:firstLine="0"/>
        <w:jc w:val="both"/>
        <w:rPr>
          <w:sz w:val="28"/>
        </w:rPr>
      </w:pPr>
      <w:r>
        <w:rPr>
          <w:sz w:val="28"/>
        </w:rPr>
        <w:t>Не позднее чем в течение трех дней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организатором проведения закупки, в единой информационной системе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pPr>
        <w:pStyle w:val="ListParagraph"/>
        <w:numPr>
          <w:ilvl w:val="0"/>
          <w:numId w:val="29"/>
        </w:numPr>
        <w:tabs>
          <w:tab w:pos="388" w:val="left" w:leader="none"/>
        </w:tabs>
        <w:spacing w:line="240" w:lineRule="auto" w:before="0" w:after="0"/>
        <w:ind w:left="102" w:right="112" w:firstLine="0"/>
        <w:jc w:val="both"/>
        <w:rPr>
          <w:sz w:val="28"/>
        </w:rPr>
      </w:pPr>
      <w:r>
        <w:rPr>
          <w:sz w:val="28"/>
        </w:rPr>
        <w:t>Заказчик, организатор проведения закупки по собственной инициативе или в  соответствии  с  запросом  участника  процедуры  закупки  вправе </w:t>
      </w:r>
      <w:r>
        <w:rPr>
          <w:spacing w:val="16"/>
          <w:sz w:val="28"/>
        </w:rPr>
        <w:t> </w:t>
      </w:r>
      <w:r>
        <w:rPr>
          <w:sz w:val="28"/>
        </w:rPr>
        <w:t>принять</w:t>
      </w:r>
    </w:p>
    <w:p>
      <w:pPr>
        <w:spacing w:after="0" w:line="240" w:lineRule="auto"/>
        <w:jc w:val="both"/>
        <w:rPr>
          <w:sz w:val="28"/>
        </w:rPr>
        <w:sectPr>
          <w:pgSz w:w="11910" w:h="16840"/>
          <w:pgMar w:top="1060" w:bottom="280" w:left="1600" w:right="740"/>
        </w:sectPr>
      </w:pPr>
    </w:p>
    <w:p>
      <w:pPr>
        <w:pStyle w:val="BodyText"/>
        <w:spacing w:line="242" w:lineRule="auto" w:before="47"/>
        <w:ind w:right="106"/>
      </w:pPr>
      <w:r>
        <w:rPr/>
        <w:t>решение о внесении изменений в конкурсную документацию не позднее, чем за пятнадцать дней до даты окончания подачи заявок на участие в конкурсе.</w:t>
      </w:r>
    </w:p>
    <w:p>
      <w:pPr>
        <w:pStyle w:val="BodyText"/>
        <w:spacing w:line="319" w:lineRule="exact"/>
      </w:pPr>
      <w:r>
        <w:rPr/>
        <w:t>Изменение предмета конкурса не допускается.</w:t>
      </w:r>
    </w:p>
    <w:p>
      <w:pPr>
        <w:pStyle w:val="ListParagraph"/>
        <w:numPr>
          <w:ilvl w:val="0"/>
          <w:numId w:val="29"/>
        </w:numPr>
        <w:tabs>
          <w:tab w:pos="438" w:val="left" w:leader="none"/>
        </w:tabs>
        <w:spacing w:line="240" w:lineRule="auto" w:before="0" w:after="0"/>
        <w:ind w:left="102" w:right="105" w:firstLine="0"/>
        <w:jc w:val="both"/>
        <w:rPr>
          <w:sz w:val="28"/>
        </w:rPr>
      </w:pPr>
      <w:r>
        <w:rPr>
          <w:sz w:val="28"/>
        </w:rPr>
        <w:t>Изменения, вносимые в извещение о закупке,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pPr>
        <w:pStyle w:val="BodyText"/>
        <w:spacing w:before="2"/>
        <w:ind w:right="107"/>
      </w:pPr>
      <w:r>
        <w:rPr/>
        <w:t>В эти же сроки изменения, вносимые в документацию, направляются заказными письмами или в форме электронных документов всем участникам процедуры закупки, которым была предоставлена конкурсная документация. При этом срок подачи заявок на участие в конкурсе должен быть продлен  так, чтобы со дня размещения в единой информационной системе о размещении заказов внесенных изменений в конкурсную документацию до даты окончания подачи заявок на участие в конкурсе такой срок составлял не менее чем пятнадцать</w:t>
      </w:r>
      <w:r>
        <w:rPr>
          <w:spacing w:val="-7"/>
        </w:rPr>
        <w:t> </w:t>
      </w:r>
      <w:r>
        <w:rPr/>
        <w:t>дней.</w:t>
      </w:r>
    </w:p>
    <w:p>
      <w:pPr>
        <w:pStyle w:val="ListParagraph"/>
        <w:numPr>
          <w:ilvl w:val="0"/>
          <w:numId w:val="29"/>
        </w:numPr>
        <w:tabs>
          <w:tab w:pos="436" w:val="left" w:leader="none"/>
        </w:tabs>
        <w:spacing w:line="240" w:lineRule="auto" w:before="0" w:after="0"/>
        <w:ind w:left="102" w:right="107" w:firstLine="0"/>
        <w:jc w:val="both"/>
        <w:rPr>
          <w:sz w:val="28"/>
        </w:rPr>
      </w:pPr>
      <w:r>
        <w:rPr>
          <w:sz w:val="28"/>
        </w:rPr>
        <w:t>Комиссия не несет ответственности в случае, если участник закупки не ознакомился с изменениями, внесенными в извещение и документацию о проведении закупки путем проведения торгов, размещенным и опубликованным надлежащим</w:t>
      </w:r>
      <w:r>
        <w:rPr>
          <w:spacing w:val="-12"/>
          <w:sz w:val="28"/>
        </w:rPr>
        <w:t> </w:t>
      </w:r>
      <w:r>
        <w:rPr>
          <w:sz w:val="28"/>
        </w:rPr>
        <w:t>образом.</w:t>
      </w:r>
    </w:p>
    <w:p>
      <w:pPr>
        <w:pStyle w:val="BodyText"/>
        <w:spacing w:before="6"/>
        <w:ind w:left="0"/>
        <w:jc w:val="left"/>
      </w:pPr>
    </w:p>
    <w:p>
      <w:pPr>
        <w:pStyle w:val="Heading1"/>
      </w:pPr>
      <w:r>
        <w:rPr/>
        <w:t>Статья 20. Порядок подачи заявок на участие в конкурсе</w:t>
      </w:r>
    </w:p>
    <w:p>
      <w:pPr>
        <w:pStyle w:val="BodyText"/>
        <w:spacing w:before="5"/>
        <w:ind w:left="0"/>
        <w:jc w:val="left"/>
        <w:rPr>
          <w:b/>
          <w:sz w:val="27"/>
        </w:rPr>
      </w:pPr>
    </w:p>
    <w:p>
      <w:pPr>
        <w:pStyle w:val="ListParagraph"/>
        <w:numPr>
          <w:ilvl w:val="0"/>
          <w:numId w:val="30"/>
        </w:numPr>
        <w:tabs>
          <w:tab w:pos="447" w:val="left" w:leader="none"/>
        </w:tabs>
        <w:spacing w:line="240" w:lineRule="auto" w:before="1" w:after="0"/>
        <w:ind w:left="102" w:right="105" w:firstLine="0"/>
        <w:jc w:val="both"/>
        <w:rPr>
          <w:sz w:val="28"/>
        </w:rPr>
      </w:pPr>
      <w:r>
        <w:rPr>
          <w:sz w:val="28"/>
        </w:rPr>
        <w:t>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pPr>
        <w:pStyle w:val="ListParagraph"/>
        <w:numPr>
          <w:ilvl w:val="0"/>
          <w:numId w:val="30"/>
        </w:numPr>
        <w:tabs>
          <w:tab w:pos="474" w:val="left" w:leader="none"/>
        </w:tabs>
        <w:spacing w:line="240" w:lineRule="auto" w:before="0" w:after="0"/>
        <w:ind w:left="102" w:right="108" w:firstLine="0"/>
        <w:jc w:val="both"/>
        <w:rPr>
          <w:sz w:val="28"/>
        </w:rPr>
      </w:pPr>
      <w:r>
        <w:rPr>
          <w:sz w:val="28"/>
        </w:rPr>
        <w:t>Участник процедуры закупки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конкурса, на участие в котором подается данная заявка. Заявка в письменной форме может быть подана участником процедуры закупки, а так же посредством почты или курьерской</w:t>
      </w:r>
      <w:r>
        <w:rPr>
          <w:spacing w:val="-10"/>
          <w:sz w:val="28"/>
        </w:rPr>
        <w:t> </w:t>
      </w:r>
      <w:r>
        <w:rPr>
          <w:sz w:val="28"/>
        </w:rPr>
        <w:t>службы.</w:t>
      </w:r>
    </w:p>
    <w:p>
      <w:pPr>
        <w:pStyle w:val="ListParagraph"/>
        <w:numPr>
          <w:ilvl w:val="0"/>
          <w:numId w:val="30"/>
        </w:numPr>
        <w:tabs>
          <w:tab w:pos="383" w:val="left" w:leader="none"/>
        </w:tabs>
        <w:spacing w:line="321" w:lineRule="exact" w:before="0" w:after="0"/>
        <w:ind w:left="382" w:right="0" w:hanging="280"/>
        <w:jc w:val="both"/>
        <w:rPr>
          <w:sz w:val="28"/>
        </w:rPr>
      </w:pPr>
      <w:r>
        <w:rPr>
          <w:sz w:val="28"/>
        </w:rPr>
        <w:t>Заявка на участие в конкурсе должна</w:t>
      </w:r>
      <w:r>
        <w:rPr>
          <w:spacing w:val="-12"/>
          <w:sz w:val="28"/>
        </w:rPr>
        <w:t> </w:t>
      </w:r>
      <w:r>
        <w:rPr>
          <w:sz w:val="28"/>
        </w:rPr>
        <w:t>содержать:</w:t>
      </w:r>
    </w:p>
    <w:p>
      <w:pPr>
        <w:pStyle w:val="ListParagraph"/>
        <w:numPr>
          <w:ilvl w:val="0"/>
          <w:numId w:val="31"/>
        </w:numPr>
        <w:tabs>
          <w:tab w:pos="428" w:val="left" w:leader="none"/>
        </w:tabs>
        <w:spacing w:line="242" w:lineRule="auto" w:before="0" w:after="0"/>
        <w:ind w:left="102" w:right="107" w:firstLine="0"/>
        <w:jc w:val="both"/>
        <w:rPr>
          <w:sz w:val="28"/>
        </w:rPr>
      </w:pPr>
      <w:r>
        <w:rPr>
          <w:sz w:val="28"/>
        </w:rPr>
        <w:t>сведения и документы об участнике процедуры закупки, подавшем такую заявку:</w:t>
      </w:r>
    </w:p>
    <w:p>
      <w:pPr>
        <w:pStyle w:val="BodyText"/>
        <w:ind w:right="103"/>
      </w:pPr>
      <w:r>
        <w:rPr/>
        <w:t>а) фирменное наименование (наименование), сведения об организационно- 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BodyText"/>
        <w:ind w:right="104"/>
      </w:pPr>
      <w:r>
        <w:rPr/>
        <w:t>б) полученную не ранее чем за шесть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о размещении заказов извещения о проведении конкурса выписку из единого  государственного  реестра  индивидуальных  предпринимателей или</w:t>
      </w:r>
    </w:p>
    <w:p>
      <w:pPr>
        <w:spacing w:after="0"/>
        <w:sectPr>
          <w:pgSz w:w="11910" w:h="16840"/>
          <w:pgMar w:top="1060" w:bottom="280" w:left="1600" w:right="740"/>
        </w:sectPr>
      </w:pPr>
    </w:p>
    <w:p>
      <w:pPr>
        <w:pStyle w:val="BodyText"/>
        <w:spacing w:before="47"/>
        <w:ind w:right="106"/>
      </w:pPr>
      <w:r>
        <w:rPr/>
        <w:t>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о  размещении заказов извещения о проведении</w:t>
      </w:r>
      <w:r>
        <w:rPr>
          <w:spacing w:val="-20"/>
        </w:rPr>
        <w:t> </w:t>
      </w:r>
      <w:r>
        <w:rPr/>
        <w:t>конкурса;</w:t>
      </w:r>
    </w:p>
    <w:p>
      <w:pPr>
        <w:pStyle w:val="BodyText"/>
        <w:ind w:right="104"/>
      </w:pPr>
      <w:r>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pPr>
        <w:pStyle w:val="BodyText"/>
        <w:spacing w:line="242" w:lineRule="auto"/>
        <w:ind w:right="112"/>
      </w:pPr>
      <w:r>
        <w:rPr/>
        <w:t>г) документы, подтверждающие соответствие участника процедуры закупки требованиям документации процедуры закупки;</w:t>
      </w:r>
    </w:p>
    <w:p>
      <w:pPr>
        <w:pStyle w:val="BodyText"/>
        <w:spacing w:line="322" w:lineRule="exact"/>
        <w:ind w:right="107"/>
      </w:pPr>
      <w:r>
        <w:rPr/>
        <w:t>д) копии учредительных документов участника процедуры закупки (для юридических лиц);</w:t>
      </w:r>
    </w:p>
    <w:p>
      <w:pPr>
        <w:pStyle w:val="BodyText"/>
        <w:ind w:right="104"/>
      </w:pPr>
      <w:r>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pPr>
        <w:pStyle w:val="BodyText"/>
        <w:ind w:right="107"/>
      </w:pPr>
      <w:r>
        <w:rPr/>
        <w:t>В случае, если получение указанного решения до истечения срока подачи заявок на участие в конкурсе для участника конкурса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конкурса обязан представить письмо,  содержащее  обязательство  в  случае  признания  его    победителем</w:t>
      </w:r>
    </w:p>
    <w:p>
      <w:pPr>
        <w:spacing w:after="0"/>
        <w:sectPr>
          <w:pgSz w:w="11910" w:h="16840"/>
          <w:pgMar w:top="1060" w:bottom="280" w:left="1600" w:right="740"/>
        </w:sectPr>
      </w:pPr>
    </w:p>
    <w:p>
      <w:pPr>
        <w:pStyle w:val="BodyText"/>
        <w:spacing w:line="242" w:lineRule="auto" w:before="47"/>
        <w:ind w:right="111"/>
      </w:pPr>
      <w:r>
        <w:rPr/>
        <w:t>конкурса представить вышеуказанное решение до момента заключения договора.</w:t>
      </w:r>
    </w:p>
    <w:p>
      <w:pPr>
        <w:pStyle w:val="BodyText"/>
        <w:spacing w:line="322" w:lineRule="exact"/>
        <w:ind w:right="110"/>
      </w:pPr>
      <w:r>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pPr>
        <w:pStyle w:val="ListParagraph"/>
        <w:numPr>
          <w:ilvl w:val="0"/>
          <w:numId w:val="31"/>
        </w:numPr>
        <w:tabs>
          <w:tab w:pos="580" w:val="left" w:leader="none"/>
        </w:tabs>
        <w:spacing w:line="240" w:lineRule="auto" w:before="0" w:after="0"/>
        <w:ind w:left="102" w:right="104" w:firstLine="0"/>
        <w:jc w:val="both"/>
        <w:rPr>
          <w:sz w:val="28"/>
        </w:rPr>
      </w:pPr>
      <w:r>
        <w:rPr>
          <w:sz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Pr>
          <w:spacing w:val="-21"/>
          <w:sz w:val="28"/>
        </w:rPr>
        <w:t> </w:t>
      </w:r>
      <w:r>
        <w:rPr>
          <w:sz w:val="28"/>
        </w:rPr>
        <w:t>услугам;</w:t>
      </w:r>
    </w:p>
    <w:p>
      <w:pPr>
        <w:pStyle w:val="ListParagraph"/>
        <w:numPr>
          <w:ilvl w:val="0"/>
          <w:numId w:val="31"/>
        </w:numPr>
        <w:tabs>
          <w:tab w:pos="582" w:val="left" w:leader="none"/>
        </w:tabs>
        <w:spacing w:line="240" w:lineRule="auto" w:before="0" w:after="0"/>
        <w:ind w:left="102" w:right="105" w:firstLine="0"/>
        <w:jc w:val="both"/>
        <w:rPr>
          <w:sz w:val="28"/>
        </w:rPr>
      </w:pPr>
      <w:r>
        <w:rPr>
          <w:sz w:val="28"/>
        </w:rPr>
        <w:t>документы или копии документов, подтверждающих соответствие участника процедуры закупки установленным требованиям и условиям допуска к участию в</w:t>
      </w:r>
      <w:r>
        <w:rPr>
          <w:spacing w:val="-7"/>
          <w:sz w:val="28"/>
        </w:rPr>
        <w:t> </w:t>
      </w:r>
      <w:r>
        <w:rPr>
          <w:sz w:val="28"/>
        </w:rPr>
        <w:t>конкурсе:</w:t>
      </w:r>
    </w:p>
    <w:p>
      <w:pPr>
        <w:pStyle w:val="BodyText"/>
        <w:ind w:right="111"/>
      </w:pPr>
      <w:r>
        <w:rP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pPr>
        <w:pStyle w:val="BodyText"/>
        <w:ind w:right="107"/>
      </w:pPr>
      <w:r>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w:t>
      </w:r>
    </w:p>
    <w:p>
      <w:pPr>
        <w:pStyle w:val="BodyText"/>
        <w:ind w:right="106"/>
      </w:pPr>
      <w:r>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pPr>
        <w:pStyle w:val="BodyText"/>
        <w:ind w:right="112"/>
      </w:pPr>
      <w:r>
        <w:rPr/>
        <w:t>г) копии документов, подтверждающих соответствие участника процедуры закупки требованиям, обязательным требованиям, установленным статьей 12 настоящего Положения.</w:t>
      </w:r>
    </w:p>
    <w:p>
      <w:pPr>
        <w:pStyle w:val="ListParagraph"/>
        <w:numPr>
          <w:ilvl w:val="0"/>
          <w:numId w:val="31"/>
        </w:numPr>
        <w:tabs>
          <w:tab w:pos="479" w:val="left" w:leader="none"/>
        </w:tabs>
        <w:spacing w:line="240" w:lineRule="auto" w:before="0" w:after="0"/>
        <w:ind w:left="102" w:right="107" w:firstLine="0"/>
        <w:jc w:val="both"/>
        <w:rPr>
          <w:sz w:val="28"/>
        </w:rPr>
      </w:pPr>
      <w:r>
        <w:rPr>
          <w:sz w:val="28"/>
        </w:rPr>
        <w:t>Сведения и документы, подтверждающие соответствие соисполнителей (субподрядчиков, субпоставщиков) требованиям, установленным в конкурсной документации в соответствии с частью 5 статьи 12, если таковые требования   были   установлены   или   справку   о   том,   что</w:t>
      </w:r>
      <w:r>
        <w:rPr>
          <w:spacing w:val="34"/>
          <w:sz w:val="28"/>
        </w:rPr>
        <w:t> </w:t>
      </w:r>
      <w:r>
        <w:rPr>
          <w:sz w:val="28"/>
        </w:rPr>
        <w:t>соисполнители</w:t>
      </w:r>
    </w:p>
    <w:p>
      <w:pPr>
        <w:spacing w:after="0" w:line="240" w:lineRule="auto"/>
        <w:jc w:val="both"/>
        <w:rPr>
          <w:sz w:val="28"/>
        </w:rPr>
        <w:sectPr>
          <w:pgSz w:w="11910" w:h="16840"/>
          <w:pgMar w:top="1060" w:bottom="280" w:left="1600" w:right="740"/>
        </w:sectPr>
      </w:pPr>
    </w:p>
    <w:p>
      <w:pPr>
        <w:pStyle w:val="BodyText"/>
        <w:spacing w:line="242" w:lineRule="auto" w:before="47"/>
        <w:ind w:right="109"/>
      </w:pPr>
      <w:r>
        <w:rPr/>
        <w:t>(субподрядчики, субпоставщики), выполняющие более 5 % объема поставок, работ, услуг участником привлекаться не будут.</w:t>
      </w:r>
    </w:p>
    <w:p>
      <w:pPr>
        <w:pStyle w:val="ListParagraph"/>
        <w:numPr>
          <w:ilvl w:val="0"/>
          <w:numId w:val="30"/>
        </w:numPr>
        <w:tabs>
          <w:tab w:pos="440" w:val="left" w:leader="none"/>
        </w:tabs>
        <w:spacing w:line="322" w:lineRule="exact" w:before="0" w:after="0"/>
        <w:ind w:left="102" w:right="112" w:firstLine="0"/>
        <w:jc w:val="both"/>
        <w:rPr>
          <w:sz w:val="28"/>
        </w:rPr>
      </w:pPr>
      <w:r>
        <w:rPr>
          <w:sz w:val="28"/>
        </w:rP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w:t>
      </w:r>
      <w:r>
        <w:rPr>
          <w:spacing w:val="-3"/>
          <w:sz w:val="28"/>
        </w:rPr>
        <w:t> </w:t>
      </w:r>
      <w:r>
        <w:rPr>
          <w:sz w:val="28"/>
        </w:rPr>
        <w:t>заказ.</w:t>
      </w:r>
    </w:p>
    <w:p>
      <w:pPr>
        <w:pStyle w:val="ListParagraph"/>
        <w:numPr>
          <w:ilvl w:val="0"/>
          <w:numId w:val="30"/>
        </w:numPr>
        <w:tabs>
          <w:tab w:pos="395" w:val="left" w:leader="none"/>
        </w:tabs>
        <w:spacing w:line="240" w:lineRule="auto" w:before="0" w:after="0"/>
        <w:ind w:left="102" w:right="104" w:firstLine="0"/>
        <w:jc w:val="both"/>
        <w:rPr>
          <w:sz w:val="28"/>
        </w:rPr>
      </w:pPr>
      <w:r>
        <w:rPr>
          <w:sz w:val="28"/>
        </w:rPr>
        <w:t>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w:t>
      </w:r>
      <w:r>
        <w:rPr>
          <w:spacing w:val="-10"/>
          <w:sz w:val="28"/>
        </w:rPr>
        <w:t> </w:t>
      </w:r>
      <w:r>
        <w:rPr>
          <w:sz w:val="28"/>
        </w:rPr>
        <w:t>закупки.</w:t>
      </w:r>
    </w:p>
    <w:p>
      <w:pPr>
        <w:pStyle w:val="BodyText"/>
        <w:ind w:right="107"/>
      </w:pPr>
      <w:r>
        <w:rPr/>
        <w:t>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w:t>
      </w:r>
    </w:p>
    <w:p>
      <w:pPr>
        <w:pStyle w:val="BodyText"/>
        <w:ind w:right="110"/>
      </w:pPr>
      <w:r>
        <w:rPr/>
        <w:t>При этом ненадлежащее исполнение участником процедуры закупки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pPr>
        <w:pStyle w:val="BodyText"/>
        <w:ind w:right="109"/>
      </w:pPr>
      <w:r>
        <w:rPr/>
        <w:t>Ненадлежащее исполнение участником процедуры закупки требований о прошивке листов тома заявки на участие в конкурсе и предоставлении документов в составе заявки на участие в конкурсе является основанием для отказа в допуске к участию в конкурсе такого участника за исключением случаев, указанных в пункте 6 части 5 статьи 21 и пунктах 1, 2 части 1.2 статьи 22 настоящего Положения.</w:t>
      </w:r>
    </w:p>
    <w:p>
      <w:pPr>
        <w:pStyle w:val="ListParagraph"/>
        <w:numPr>
          <w:ilvl w:val="0"/>
          <w:numId w:val="30"/>
        </w:numPr>
        <w:tabs>
          <w:tab w:pos="524" w:val="left" w:leader="none"/>
        </w:tabs>
        <w:spacing w:line="240" w:lineRule="auto" w:before="0" w:after="0"/>
        <w:ind w:left="102" w:right="106" w:firstLine="0"/>
        <w:jc w:val="both"/>
        <w:rPr>
          <w:sz w:val="28"/>
        </w:rPr>
      </w:pPr>
      <w:r>
        <w:rPr>
          <w:sz w:val="28"/>
        </w:rPr>
        <w:t>Требовать от участника процедуры закупки иное, за исключением предусмотренных настоящим Положением документов и сведений, не допускается.</w:t>
      </w:r>
    </w:p>
    <w:p>
      <w:pPr>
        <w:pStyle w:val="ListParagraph"/>
        <w:numPr>
          <w:ilvl w:val="0"/>
          <w:numId w:val="30"/>
        </w:numPr>
        <w:tabs>
          <w:tab w:pos="520" w:val="left" w:leader="none"/>
        </w:tabs>
        <w:spacing w:line="240" w:lineRule="auto" w:before="0" w:after="0"/>
        <w:ind w:left="102" w:right="111" w:firstLine="0"/>
        <w:jc w:val="both"/>
        <w:rPr>
          <w:sz w:val="28"/>
        </w:rPr>
      </w:pPr>
      <w:r>
        <w:rPr>
          <w:sz w:val="28"/>
        </w:rPr>
        <w:t>При получении заявки на участие в конкурсе, поданной в форме электронного документа, Заказчик, организатор проведения закупки, обязаны подтвердить в письменной форме или в форме электронного документа ее получение в течение одного рабочего дня со дня получения такой</w:t>
      </w:r>
      <w:r>
        <w:rPr>
          <w:spacing w:val="-16"/>
          <w:sz w:val="28"/>
        </w:rPr>
        <w:t> </w:t>
      </w:r>
      <w:r>
        <w:rPr>
          <w:sz w:val="28"/>
        </w:rPr>
        <w:t>заявки.</w:t>
      </w:r>
    </w:p>
    <w:p>
      <w:pPr>
        <w:pStyle w:val="ListParagraph"/>
        <w:numPr>
          <w:ilvl w:val="0"/>
          <w:numId w:val="30"/>
        </w:numPr>
        <w:tabs>
          <w:tab w:pos="390" w:val="left" w:leader="none"/>
        </w:tabs>
        <w:spacing w:line="242" w:lineRule="auto" w:before="0" w:after="0"/>
        <w:ind w:left="102" w:right="112" w:firstLine="0"/>
        <w:jc w:val="both"/>
        <w:rPr>
          <w:sz w:val="28"/>
        </w:rPr>
      </w:pPr>
      <w:r>
        <w:rPr>
          <w:sz w:val="28"/>
        </w:rPr>
        <w:t>Участник процедуры закупки вправе подать только одну заявку на участие в конкурсе в отношении каждого предмета</w:t>
      </w:r>
      <w:r>
        <w:rPr>
          <w:spacing w:val="-17"/>
          <w:sz w:val="28"/>
        </w:rPr>
        <w:t> </w:t>
      </w:r>
      <w:r>
        <w:rPr>
          <w:sz w:val="28"/>
        </w:rPr>
        <w:t>конкурса.</w:t>
      </w:r>
    </w:p>
    <w:p>
      <w:pPr>
        <w:pStyle w:val="BodyText"/>
        <w:ind w:right="106"/>
      </w:pPr>
      <w:r>
        <w:rPr/>
        <w:t>Если в конкурсной документации предусмотрена возможность подачи альтернативных предложений, участник процедуры закупки в составе заявки на участие в конкурсе помимо основного предложения вправе подготовить и подать альтернативные предложения, при этом альтернативные предложения принимаются только при наличии основного предложения. Основным должно быть предложение, в наибольшей степени удовлетворяющее требованиям и условиям, указанным в конкурсной документации. Если подается одно предложение с допустимыми конкурсной документацией альтернативными параметрами, такое предложение считается</w:t>
      </w:r>
      <w:r>
        <w:rPr>
          <w:spacing w:val="-23"/>
        </w:rPr>
        <w:t> </w:t>
      </w:r>
      <w:r>
        <w:rPr/>
        <w:t>основным.</w:t>
      </w:r>
    </w:p>
    <w:p>
      <w:pPr>
        <w:spacing w:after="0"/>
        <w:sectPr>
          <w:pgSz w:w="11910" w:h="16840"/>
          <w:pgMar w:top="1060" w:bottom="280" w:left="1600" w:right="740"/>
        </w:sectPr>
      </w:pPr>
    </w:p>
    <w:p>
      <w:pPr>
        <w:pStyle w:val="ListParagraph"/>
        <w:numPr>
          <w:ilvl w:val="0"/>
          <w:numId w:val="30"/>
        </w:numPr>
        <w:tabs>
          <w:tab w:pos="484" w:val="left" w:leader="none"/>
        </w:tabs>
        <w:spacing w:line="240" w:lineRule="auto" w:before="47" w:after="0"/>
        <w:ind w:left="102" w:right="112" w:firstLine="0"/>
        <w:jc w:val="both"/>
        <w:rPr>
          <w:sz w:val="28"/>
        </w:rPr>
      </w:pPr>
      <w:r>
        <w:rPr>
          <w:sz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w:t>
      </w:r>
      <w:r>
        <w:rPr>
          <w:spacing w:val="-13"/>
          <w:sz w:val="28"/>
        </w:rPr>
        <w:t> </w:t>
      </w:r>
      <w:r>
        <w:rPr>
          <w:sz w:val="28"/>
        </w:rPr>
        <w:t>конкурсе.</w:t>
      </w:r>
    </w:p>
    <w:p>
      <w:pPr>
        <w:pStyle w:val="ListParagraph"/>
        <w:numPr>
          <w:ilvl w:val="0"/>
          <w:numId w:val="30"/>
        </w:numPr>
        <w:tabs>
          <w:tab w:pos="555" w:val="left" w:leader="none"/>
        </w:tabs>
        <w:spacing w:line="240" w:lineRule="auto" w:before="0" w:after="0"/>
        <w:ind w:left="102" w:right="109" w:firstLine="0"/>
        <w:jc w:val="both"/>
        <w:rPr>
          <w:sz w:val="28"/>
        </w:rPr>
      </w:pPr>
      <w:r>
        <w:rPr>
          <w:sz w:val="28"/>
        </w:rPr>
        <w:t>Участники процедуры закупки, подавшие заявки на участие в конкурсе, Заказчик, организатор проведения закупки,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w:t>
      </w:r>
      <w:r>
        <w:rPr>
          <w:spacing w:val="-4"/>
          <w:sz w:val="28"/>
        </w:rPr>
        <w:t> </w:t>
      </w:r>
      <w:r>
        <w:rPr>
          <w:sz w:val="28"/>
        </w:rPr>
        <w:t>конкурсе.</w:t>
      </w:r>
    </w:p>
    <w:p>
      <w:pPr>
        <w:pStyle w:val="ListParagraph"/>
        <w:numPr>
          <w:ilvl w:val="0"/>
          <w:numId w:val="30"/>
        </w:numPr>
        <w:tabs>
          <w:tab w:pos="572" w:val="left" w:leader="none"/>
        </w:tabs>
        <w:spacing w:line="240" w:lineRule="auto" w:before="0" w:after="0"/>
        <w:ind w:left="102" w:right="107" w:firstLine="0"/>
        <w:jc w:val="both"/>
        <w:rPr>
          <w:sz w:val="28"/>
        </w:rPr>
      </w:pPr>
      <w:r>
        <w:rPr>
          <w:sz w:val="28"/>
        </w:rPr>
        <w:t>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w:t>
      </w:r>
      <w:r>
        <w:rPr>
          <w:spacing w:val="-6"/>
          <w:sz w:val="28"/>
        </w:rPr>
        <w:t> </w:t>
      </w:r>
      <w:r>
        <w:rPr>
          <w:sz w:val="28"/>
        </w:rPr>
        <w:t>конкурсе.</w:t>
      </w:r>
    </w:p>
    <w:p>
      <w:pPr>
        <w:pStyle w:val="ListParagraph"/>
        <w:numPr>
          <w:ilvl w:val="0"/>
          <w:numId w:val="30"/>
        </w:numPr>
        <w:tabs>
          <w:tab w:pos="567" w:val="left" w:leader="none"/>
        </w:tabs>
        <w:spacing w:line="240" w:lineRule="auto" w:before="0" w:after="0"/>
        <w:ind w:left="102" w:right="104" w:firstLine="0"/>
        <w:jc w:val="both"/>
        <w:rPr>
          <w:sz w:val="28"/>
        </w:rPr>
      </w:pPr>
      <w:r>
        <w:rPr>
          <w:sz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организатором проведения закупки, специализированной организацией, электронной торговой</w:t>
      </w:r>
      <w:r>
        <w:rPr>
          <w:spacing w:val="-17"/>
          <w:sz w:val="28"/>
        </w:rPr>
        <w:t> </w:t>
      </w:r>
      <w:r>
        <w:rPr>
          <w:sz w:val="28"/>
        </w:rPr>
        <w:t>площадкой.</w:t>
      </w:r>
    </w:p>
    <w:p>
      <w:pPr>
        <w:pStyle w:val="BodyText"/>
        <w:ind w:right="106"/>
      </w:pPr>
      <w:r>
        <w:rPr/>
        <w:t>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организатор проведения закупки, выдают расписку в получении конверта с такой заявкой с указанием даты и времени его</w:t>
      </w:r>
      <w:r>
        <w:rPr>
          <w:spacing w:val="-3"/>
        </w:rPr>
        <w:t> </w:t>
      </w:r>
      <w:r>
        <w:rPr/>
        <w:t>получения.</w:t>
      </w:r>
    </w:p>
    <w:p>
      <w:pPr>
        <w:pStyle w:val="ListParagraph"/>
        <w:numPr>
          <w:ilvl w:val="0"/>
          <w:numId w:val="30"/>
        </w:numPr>
        <w:tabs>
          <w:tab w:pos="555" w:val="left" w:leader="none"/>
        </w:tabs>
        <w:spacing w:line="240" w:lineRule="auto" w:before="0" w:after="0"/>
        <w:ind w:left="102" w:right="107" w:firstLine="0"/>
        <w:jc w:val="both"/>
        <w:rPr>
          <w:sz w:val="28"/>
        </w:rPr>
      </w:pPr>
      <w:r>
        <w:rPr>
          <w:sz w:val="28"/>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w:t>
      </w:r>
      <w:r>
        <w:rPr>
          <w:spacing w:val="-14"/>
          <w:sz w:val="28"/>
        </w:rPr>
        <w:t> </w:t>
      </w:r>
      <w:r>
        <w:rPr>
          <w:sz w:val="28"/>
        </w:rPr>
        <w:t>несостоявшимся.</w:t>
      </w:r>
    </w:p>
    <w:p>
      <w:pPr>
        <w:pStyle w:val="ListParagraph"/>
        <w:numPr>
          <w:ilvl w:val="0"/>
          <w:numId w:val="30"/>
        </w:numPr>
        <w:tabs>
          <w:tab w:pos="541" w:val="left" w:leader="none"/>
        </w:tabs>
        <w:spacing w:line="240" w:lineRule="auto" w:before="0" w:after="0"/>
        <w:ind w:left="102" w:right="109" w:firstLine="0"/>
        <w:jc w:val="both"/>
        <w:rPr>
          <w:sz w:val="28"/>
        </w:rPr>
      </w:pPr>
      <w:r>
        <w:rPr>
          <w:sz w:val="28"/>
        </w:rPr>
        <w:t>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и оценивается в порядке, установленном настоящим Положением.</w:t>
      </w:r>
    </w:p>
    <w:p>
      <w:pPr>
        <w:pStyle w:val="BodyText"/>
        <w:ind w:right="102"/>
      </w:pPr>
      <w:r>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
    <w:p>
      <w:pPr>
        <w:spacing w:after="0"/>
        <w:sectPr>
          <w:pgSz w:w="11910" w:h="16840"/>
          <w:pgMar w:top="1060" w:bottom="280" w:left="1600" w:right="740"/>
        </w:sectPr>
      </w:pPr>
    </w:p>
    <w:p>
      <w:pPr>
        <w:pStyle w:val="BodyText"/>
        <w:spacing w:before="47"/>
        <w:ind w:right="109"/>
      </w:pPr>
      <w:r>
        <w:rPr/>
        <w:t>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w:t>
      </w:r>
    </w:p>
    <w:p>
      <w:pPr>
        <w:pStyle w:val="ListParagraph"/>
        <w:numPr>
          <w:ilvl w:val="0"/>
          <w:numId w:val="30"/>
        </w:numPr>
        <w:tabs>
          <w:tab w:pos="653" w:val="left" w:leader="none"/>
        </w:tabs>
        <w:spacing w:line="240" w:lineRule="auto" w:before="2" w:after="0"/>
        <w:ind w:left="102" w:right="110" w:firstLine="0"/>
        <w:jc w:val="both"/>
        <w:rPr>
          <w:sz w:val="28"/>
        </w:rPr>
      </w:pPr>
      <w:r>
        <w:rPr>
          <w:sz w:val="28"/>
        </w:rPr>
        <w:t>При непредставлении Заказчику участником процедуры закупки, с которым заключается договор в соответствии с частью 14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организатором проведения закупки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w:t>
      </w:r>
      <w:r>
        <w:rPr>
          <w:spacing w:val="-19"/>
          <w:sz w:val="28"/>
        </w:rPr>
        <w:t> </w:t>
      </w:r>
      <w:r>
        <w:rPr>
          <w:sz w:val="28"/>
        </w:rPr>
        <w:t>возвращаются.</w:t>
      </w:r>
    </w:p>
    <w:p>
      <w:pPr>
        <w:pStyle w:val="BodyText"/>
        <w:spacing w:before="4"/>
        <w:ind w:left="0"/>
        <w:jc w:val="left"/>
      </w:pPr>
    </w:p>
    <w:p>
      <w:pPr>
        <w:pStyle w:val="Heading1"/>
        <w:ind w:right="110"/>
      </w:pPr>
      <w:r>
        <w:rPr/>
        <w:t>Статья 21.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pPr>
        <w:pStyle w:val="BodyText"/>
        <w:spacing w:before="5"/>
        <w:ind w:left="0"/>
        <w:jc w:val="left"/>
        <w:rPr>
          <w:b/>
          <w:sz w:val="27"/>
        </w:rPr>
      </w:pPr>
    </w:p>
    <w:p>
      <w:pPr>
        <w:pStyle w:val="ListParagraph"/>
        <w:numPr>
          <w:ilvl w:val="0"/>
          <w:numId w:val="32"/>
        </w:numPr>
        <w:tabs>
          <w:tab w:pos="385" w:val="left" w:leader="none"/>
        </w:tabs>
        <w:spacing w:line="240" w:lineRule="auto" w:before="1" w:after="0"/>
        <w:ind w:left="102" w:right="108" w:firstLine="0"/>
        <w:jc w:val="both"/>
        <w:rPr>
          <w:sz w:val="28"/>
        </w:rPr>
      </w:pPr>
      <w:r>
        <w:rPr>
          <w:sz w:val="28"/>
        </w:rPr>
        <w:t>Публично в день, во время и в месте, указанных в извещении о проведении конкурса,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w:t>
      </w:r>
      <w:r>
        <w:rPr>
          <w:spacing w:val="-6"/>
          <w:sz w:val="28"/>
        </w:rPr>
        <w:t> </w:t>
      </w:r>
      <w:r>
        <w:rPr>
          <w:sz w:val="28"/>
        </w:rPr>
        <w:t>день.</w:t>
      </w:r>
    </w:p>
    <w:p>
      <w:pPr>
        <w:pStyle w:val="ListParagraph"/>
        <w:numPr>
          <w:ilvl w:val="0"/>
          <w:numId w:val="32"/>
        </w:numPr>
        <w:tabs>
          <w:tab w:pos="411" w:val="left" w:leader="none"/>
        </w:tabs>
        <w:spacing w:line="240" w:lineRule="auto" w:before="0" w:after="0"/>
        <w:ind w:left="102" w:right="103" w:firstLine="0"/>
        <w:jc w:val="both"/>
        <w:rPr>
          <w:sz w:val="28"/>
        </w:rPr>
      </w:pPr>
      <w:r>
        <w:rPr>
          <w:sz w:val="28"/>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w:t>
      </w:r>
      <w:r>
        <w:rPr>
          <w:spacing w:val="-4"/>
          <w:sz w:val="28"/>
        </w:rPr>
        <w:t> </w:t>
      </w:r>
      <w:r>
        <w:rPr>
          <w:sz w:val="28"/>
        </w:rPr>
        <w:t>конкурсе.</w:t>
      </w:r>
    </w:p>
    <w:p>
      <w:pPr>
        <w:pStyle w:val="ListParagraph"/>
        <w:numPr>
          <w:ilvl w:val="0"/>
          <w:numId w:val="32"/>
        </w:numPr>
        <w:tabs>
          <w:tab w:pos="440" w:val="left" w:leader="none"/>
        </w:tabs>
        <w:spacing w:line="240" w:lineRule="auto" w:before="0" w:after="0"/>
        <w:ind w:left="102" w:right="110" w:firstLine="0"/>
        <w:jc w:val="both"/>
        <w:rPr>
          <w:sz w:val="28"/>
        </w:rPr>
      </w:pPr>
      <w:r>
        <w:rPr>
          <w:sz w:val="28"/>
        </w:rPr>
        <w:t>Комиссией вскрываются конверты с заявками на участие в конкурсе, и осуществляется открытие доступа к поданным в форме электронных документов</w:t>
      </w:r>
      <w:r>
        <w:rPr>
          <w:spacing w:val="51"/>
          <w:sz w:val="28"/>
        </w:rPr>
        <w:t> </w:t>
      </w:r>
      <w:r>
        <w:rPr>
          <w:sz w:val="28"/>
        </w:rPr>
        <w:t>заявкам</w:t>
      </w:r>
      <w:r>
        <w:rPr>
          <w:spacing w:val="51"/>
          <w:sz w:val="28"/>
        </w:rPr>
        <w:t> </w:t>
      </w:r>
      <w:r>
        <w:rPr>
          <w:sz w:val="28"/>
        </w:rPr>
        <w:t>на</w:t>
      </w:r>
      <w:r>
        <w:rPr>
          <w:spacing w:val="51"/>
          <w:sz w:val="28"/>
        </w:rPr>
        <w:t> </w:t>
      </w:r>
      <w:r>
        <w:rPr>
          <w:sz w:val="28"/>
        </w:rPr>
        <w:t>участие</w:t>
      </w:r>
      <w:r>
        <w:rPr>
          <w:spacing w:val="49"/>
          <w:sz w:val="28"/>
        </w:rPr>
        <w:t> </w:t>
      </w:r>
      <w:r>
        <w:rPr>
          <w:sz w:val="28"/>
        </w:rPr>
        <w:t>в</w:t>
      </w:r>
      <w:r>
        <w:rPr>
          <w:spacing w:val="51"/>
          <w:sz w:val="28"/>
        </w:rPr>
        <w:t> </w:t>
      </w:r>
      <w:r>
        <w:rPr>
          <w:sz w:val="28"/>
        </w:rPr>
        <w:t>конкурсе,</w:t>
      </w:r>
      <w:r>
        <w:rPr>
          <w:spacing w:val="51"/>
          <w:sz w:val="28"/>
        </w:rPr>
        <w:t> </w:t>
      </w:r>
      <w:r>
        <w:rPr>
          <w:sz w:val="28"/>
        </w:rPr>
        <w:t>которые</w:t>
      </w:r>
      <w:r>
        <w:rPr>
          <w:spacing w:val="49"/>
          <w:sz w:val="28"/>
        </w:rPr>
        <w:t> </w:t>
      </w:r>
      <w:r>
        <w:rPr>
          <w:sz w:val="28"/>
        </w:rPr>
        <w:t>поступили</w:t>
      </w:r>
      <w:r>
        <w:rPr>
          <w:spacing w:val="51"/>
          <w:sz w:val="28"/>
        </w:rPr>
        <w:t> </w:t>
      </w:r>
      <w:r>
        <w:rPr>
          <w:sz w:val="28"/>
        </w:rPr>
        <w:t>Заказчику,</w:t>
      </w:r>
    </w:p>
    <w:p>
      <w:pPr>
        <w:spacing w:after="0" w:line="240" w:lineRule="auto"/>
        <w:jc w:val="both"/>
        <w:rPr>
          <w:sz w:val="28"/>
        </w:rPr>
        <w:sectPr>
          <w:pgSz w:w="11910" w:h="16840"/>
          <w:pgMar w:top="1060" w:bottom="280" w:left="1600" w:right="740"/>
        </w:sectPr>
      </w:pPr>
    </w:p>
    <w:p>
      <w:pPr>
        <w:pStyle w:val="BodyText"/>
        <w:spacing w:before="47"/>
        <w:ind w:right="103"/>
      </w:pPr>
      <w:r>
        <w:rPr/>
        <w:t>организатору проведения закупок до вскрытия заявок на участие в конкурсе  и открытия доступа к поданным в форме электронных документов заявкам на участие в</w:t>
      </w:r>
      <w:r>
        <w:rPr>
          <w:spacing w:val="-4"/>
        </w:rPr>
        <w:t> </w:t>
      </w:r>
      <w:r>
        <w:rPr/>
        <w:t>конкурсе.</w:t>
      </w:r>
    </w:p>
    <w:p>
      <w:pPr>
        <w:pStyle w:val="BodyText"/>
        <w:ind w:right="110"/>
      </w:pPr>
      <w:r>
        <w:rPr/>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pPr>
        <w:pStyle w:val="ListParagraph"/>
        <w:numPr>
          <w:ilvl w:val="0"/>
          <w:numId w:val="32"/>
        </w:numPr>
        <w:tabs>
          <w:tab w:pos="431" w:val="left" w:leader="none"/>
        </w:tabs>
        <w:spacing w:line="240" w:lineRule="auto" w:before="0" w:after="0"/>
        <w:ind w:left="102" w:right="107" w:firstLine="0"/>
        <w:jc w:val="both"/>
        <w:rPr>
          <w:sz w:val="28"/>
        </w:rPr>
      </w:pPr>
      <w:r>
        <w:rPr>
          <w:sz w:val="28"/>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w:t>
      </w:r>
      <w:r>
        <w:rPr>
          <w:spacing w:val="-16"/>
          <w:sz w:val="28"/>
        </w:rPr>
        <w:t> </w:t>
      </w:r>
      <w:r>
        <w:rPr>
          <w:sz w:val="28"/>
        </w:rPr>
        <w:t>конкурсе.</w:t>
      </w:r>
    </w:p>
    <w:p>
      <w:pPr>
        <w:pStyle w:val="ListParagraph"/>
        <w:numPr>
          <w:ilvl w:val="0"/>
          <w:numId w:val="32"/>
        </w:numPr>
        <w:tabs>
          <w:tab w:pos="438" w:val="left" w:leader="none"/>
        </w:tabs>
        <w:spacing w:line="240" w:lineRule="auto" w:before="0" w:after="0"/>
        <w:ind w:left="102" w:right="106" w:firstLine="0"/>
        <w:jc w:val="both"/>
        <w:rPr>
          <w:sz w:val="28"/>
        </w:rPr>
      </w:pPr>
      <w:r>
        <w:rPr>
          <w:sz w:val="28"/>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следующие</w:t>
      </w:r>
      <w:r>
        <w:rPr>
          <w:spacing w:val="-14"/>
          <w:sz w:val="28"/>
        </w:rPr>
        <w:t> </w:t>
      </w:r>
      <w:r>
        <w:rPr>
          <w:sz w:val="28"/>
        </w:rPr>
        <w:t>сведения:</w:t>
      </w:r>
    </w:p>
    <w:p>
      <w:pPr>
        <w:pStyle w:val="ListParagraph"/>
        <w:numPr>
          <w:ilvl w:val="0"/>
          <w:numId w:val="33"/>
        </w:numPr>
        <w:tabs>
          <w:tab w:pos="498" w:val="left" w:leader="none"/>
        </w:tabs>
        <w:spacing w:line="240" w:lineRule="auto" w:before="0" w:after="0"/>
        <w:ind w:left="102" w:right="111" w:firstLine="0"/>
        <w:jc w:val="both"/>
        <w:rPr>
          <w:sz w:val="28"/>
        </w:rPr>
      </w:pPr>
      <w:r>
        <w:rPr>
          <w:sz w:val="28"/>
        </w:rPr>
        <w:t>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w:t>
      </w:r>
      <w:r>
        <w:rPr>
          <w:spacing w:val="-7"/>
          <w:sz w:val="28"/>
        </w:rPr>
        <w:t> </w:t>
      </w:r>
      <w:r>
        <w:rPr>
          <w:sz w:val="28"/>
        </w:rPr>
        <w:t>открывается;</w:t>
      </w:r>
    </w:p>
    <w:p>
      <w:pPr>
        <w:pStyle w:val="ListParagraph"/>
        <w:numPr>
          <w:ilvl w:val="0"/>
          <w:numId w:val="33"/>
        </w:numPr>
        <w:tabs>
          <w:tab w:pos="436" w:val="left" w:leader="none"/>
        </w:tabs>
        <w:spacing w:line="240" w:lineRule="auto" w:before="0" w:after="0"/>
        <w:ind w:left="102" w:right="109" w:firstLine="0"/>
        <w:jc w:val="both"/>
        <w:rPr>
          <w:sz w:val="28"/>
        </w:rPr>
      </w:pPr>
      <w:r>
        <w:rPr>
          <w:sz w:val="28"/>
        </w:rPr>
        <w:t>наличие основных сведений и документов, предусмотренных конкурсной документацией;</w:t>
      </w:r>
    </w:p>
    <w:p>
      <w:pPr>
        <w:pStyle w:val="ListParagraph"/>
        <w:numPr>
          <w:ilvl w:val="0"/>
          <w:numId w:val="33"/>
        </w:numPr>
        <w:tabs>
          <w:tab w:pos="469" w:val="left" w:leader="none"/>
        </w:tabs>
        <w:spacing w:line="240" w:lineRule="auto" w:before="0" w:after="0"/>
        <w:ind w:left="102" w:right="113" w:firstLine="0"/>
        <w:jc w:val="both"/>
        <w:rPr>
          <w:sz w:val="28"/>
        </w:rPr>
      </w:pPr>
      <w:r>
        <w:rPr>
          <w:sz w:val="28"/>
        </w:rPr>
        <w:t>условия исполнения договора, указанные в такой заявке и являющиеся критерием оценки заявок на участие в</w:t>
      </w:r>
      <w:r>
        <w:rPr>
          <w:spacing w:val="-15"/>
          <w:sz w:val="28"/>
        </w:rPr>
        <w:t> </w:t>
      </w:r>
      <w:r>
        <w:rPr>
          <w:sz w:val="28"/>
        </w:rPr>
        <w:t>конкурсе;</w:t>
      </w:r>
    </w:p>
    <w:p>
      <w:pPr>
        <w:pStyle w:val="ListParagraph"/>
        <w:numPr>
          <w:ilvl w:val="0"/>
          <w:numId w:val="33"/>
        </w:numPr>
        <w:tabs>
          <w:tab w:pos="493" w:val="left" w:leader="none"/>
        </w:tabs>
        <w:spacing w:line="240" w:lineRule="auto" w:before="2" w:after="0"/>
        <w:ind w:left="102" w:right="111" w:firstLine="0"/>
        <w:jc w:val="both"/>
        <w:rPr>
          <w:sz w:val="28"/>
        </w:rPr>
      </w:pPr>
      <w:r>
        <w:rPr>
          <w:sz w:val="28"/>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pPr>
        <w:pStyle w:val="ListParagraph"/>
        <w:numPr>
          <w:ilvl w:val="0"/>
          <w:numId w:val="33"/>
        </w:numPr>
        <w:tabs>
          <w:tab w:pos="414" w:val="left" w:leader="none"/>
        </w:tabs>
        <w:spacing w:line="240" w:lineRule="auto" w:before="0" w:after="0"/>
        <w:ind w:left="102" w:right="103" w:firstLine="0"/>
        <w:jc w:val="both"/>
        <w:rPr>
          <w:sz w:val="28"/>
        </w:rPr>
      </w:pPr>
      <w:r>
        <w:rPr>
          <w:sz w:val="28"/>
        </w:rPr>
        <w:t>информацию о признании конкурса несостоявшимся в случае, если он был признан таковым в соответствии с частью 7 настоящей</w:t>
      </w:r>
      <w:r>
        <w:rPr>
          <w:spacing w:val="-17"/>
          <w:sz w:val="28"/>
        </w:rPr>
        <w:t> </w:t>
      </w:r>
      <w:r>
        <w:rPr>
          <w:sz w:val="28"/>
        </w:rPr>
        <w:t>статьи;</w:t>
      </w:r>
    </w:p>
    <w:p>
      <w:pPr>
        <w:pStyle w:val="ListParagraph"/>
        <w:numPr>
          <w:ilvl w:val="0"/>
          <w:numId w:val="33"/>
        </w:numPr>
        <w:tabs>
          <w:tab w:pos="419" w:val="left" w:leader="none"/>
        </w:tabs>
        <w:spacing w:line="240" w:lineRule="auto" w:before="2" w:after="0"/>
        <w:ind w:left="102" w:right="112" w:firstLine="0"/>
        <w:jc w:val="both"/>
        <w:rPr>
          <w:sz w:val="28"/>
        </w:rPr>
      </w:pPr>
      <w:r>
        <w:rPr>
          <w:sz w:val="28"/>
        </w:rPr>
        <w:t>информация о не прошитой заявке на участие в конкурсе в соответствии с настоящим пунктом, в случае установления на заседании конкурсной комиссии факта отсутствия прошивки заявки на участие в</w:t>
      </w:r>
      <w:r>
        <w:rPr>
          <w:spacing w:val="-17"/>
          <w:sz w:val="28"/>
        </w:rPr>
        <w:t> </w:t>
      </w:r>
      <w:r>
        <w:rPr>
          <w:sz w:val="28"/>
        </w:rPr>
        <w:t>конкурсе.</w:t>
      </w:r>
    </w:p>
    <w:p>
      <w:pPr>
        <w:pStyle w:val="BodyText"/>
        <w:ind w:right="108"/>
      </w:pPr>
      <w:r>
        <w:rPr/>
        <w:t>В случае установления при вскрытии конвертов с заявками на участие в конкурсе факта ненадлежащего исполнения участником процедуры закупки требований, установленных частью 5 статьи 21 настоящего Положения, в части отсутствия прошивки заявки на участие в конкурсе, тома заявки на участие в конкурсе для конкурсов с начальной (максимальной) ценой договора 20 000 000 (двадцать миллионов) рублей с НДС и более, представителю участника процедуры закупки, направившего данную заявку, предоставляется право на прошивку на процедуре вскрытия в течение не более 30 минут всех документов, входящих    в состав не прошитой заявки на</w:t>
      </w:r>
    </w:p>
    <w:p>
      <w:pPr>
        <w:spacing w:after="0"/>
        <w:sectPr>
          <w:pgSz w:w="11910" w:h="16840"/>
          <w:pgMar w:top="1060" w:bottom="280" w:left="1600" w:right="740"/>
        </w:sectPr>
      </w:pPr>
    </w:p>
    <w:p>
      <w:pPr>
        <w:pStyle w:val="BodyText"/>
        <w:spacing w:before="47"/>
        <w:ind w:right="103"/>
      </w:pPr>
      <w:r>
        <w:rPr/>
        <w:t>участие в конкурсе, в единый том (несколько томов) нитью, заклеенной бумажной наклейкой с надписью: «Прошито собственноручно на процедуре вскрытия (время, дата)», скрепленной подписью представителя участника. Дополнительно, непосредственно на процедуре вскрытия, такая заявка на участие в конкурсе скрепляется подписью секретаря конкурсной комиссии, и печатью (специальным штампом) организатора проведения закупки, которые свидетельствуют факт прошивки заявки на участие в конкурсе на процедуре вскрытия конвертов. В случае отсутствия на процедуре вскрытия конвертов представителя участника процедуры закупки или его отказа от прошивки документов заявки на участие в конкурсе, не прошитая заявка на участие в конкурсе не рассматривается.</w:t>
      </w:r>
    </w:p>
    <w:p>
      <w:pPr>
        <w:pStyle w:val="BodyText"/>
        <w:ind w:right="107"/>
      </w:pPr>
      <w:r>
        <w:rPr/>
        <w:t>Дополнительно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заносятся следующие сведения: факт прошивки заявки на участие в конкурсе на заседании конкурсной комиссии представителем участника процедуры закупки или факт отказа представителя участника процедуры закупки от прошивки, или отсутствие представителя участника процедуры закупки при вскрытии конвертов с заявками на участие в конкурсе.</w:t>
      </w:r>
    </w:p>
    <w:p>
      <w:pPr>
        <w:pStyle w:val="ListParagraph"/>
        <w:numPr>
          <w:ilvl w:val="0"/>
          <w:numId w:val="32"/>
        </w:numPr>
        <w:tabs>
          <w:tab w:pos="500" w:val="left" w:leader="none"/>
        </w:tabs>
        <w:spacing w:line="240" w:lineRule="auto" w:before="0" w:after="0"/>
        <w:ind w:left="102" w:right="110" w:firstLine="0"/>
        <w:jc w:val="both"/>
        <w:rPr>
          <w:sz w:val="28"/>
        </w:rPr>
      </w:pPr>
      <w:r>
        <w:rPr>
          <w:sz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организатором проведения закупки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w:t>
      </w:r>
      <w:r>
        <w:rPr>
          <w:spacing w:val="-14"/>
          <w:sz w:val="28"/>
        </w:rPr>
        <w:t> </w:t>
      </w:r>
      <w:r>
        <w:rPr>
          <w:sz w:val="28"/>
        </w:rPr>
        <w:t>конкурсе.</w:t>
      </w:r>
    </w:p>
    <w:p>
      <w:pPr>
        <w:pStyle w:val="BodyText"/>
        <w:spacing w:before="2"/>
        <w:ind w:right="111"/>
      </w:pPr>
      <w:r>
        <w:rPr/>
        <w:t>Протокол вскрытия конвертов с заявками размещается Заказчиком, организатором проведения закупки, не позднее чем через три дня со дня подписания протокола в единой информационной системе.</w:t>
      </w:r>
    </w:p>
    <w:p>
      <w:pPr>
        <w:pStyle w:val="ListParagraph"/>
        <w:numPr>
          <w:ilvl w:val="0"/>
          <w:numId w:val="32"/>
        </w:numPr>
        <w:tabs>
          <w:tab w:pos="426" w:val="left" w:leader="none"/>
        </w:tabs>
        <w:spacing w:line="240" w:lineRule="auto" w:before="0" w:after="0"/>
        <w:ind w:left="102" w:right="111" w:firstLine="0"/>
        <w:jc w:val="both"/>
        <w:rPr>
          <w:sz w:val="28"/>
        </w:rPr>
      </w:pPr>
      <w:r>
        <w:rPr>
          <w:sz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w:t>
      </w:r>
      <w:r>
        <w:rPr>
          <w:spacing w:val="-10"/>
          <w:sz w:val="28"/>
        </w:rPr>
        <w:t> </w:t>
      </w:r>
      <w:r>
        <w:rPr>
          <w:sz w:val="28"/>
        </w:rPr>
        <w:t>несостоявшимся.</w:t>
      </w:r>
    </w:p>
    <w:p>
      <w:pPr>
        <w:pStyle w:val="ListParagraph"/>
        <w:numPr>
          <w:ilvl w:val="0"/>
          <w:numId w:val="32"/>
        </w:numPr>
        <w:tabs>
          <w:tab w:pos="421" w:val="left" w:leader="none"/>
        </w:tabs>
        <w:spacing w:line="240" w:lineRule="auto" w:before="2" w:after="0"/>
        <w:ind w:left="102" w:right="105" w:firstLine="0"/>
        <w:jc w:val="both"/>
        <w:rPr>
          <w:sz w:val="28"/>
        </w:rPr>
      </w:pPr>
      <w:r>
        <w:rPr>
          <w:sz w:val="28"/>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процедуры  закупки.</w:t>
      </w:r>
    </w:p>
    <w:p>
      <w:pPr>
        <w:pStyle w:val="ListParagraph"/>
        <w:numPr>
          <w:ilvl w:val="0"/>
          <w:numId w:val="32"/>
        </w:numPr>
        <w:tabs>
          <w:tab w:pos="445" w:val="left" w:leader="none"/>
        </w:tabs>
        <w:spacing w:line="240" w:lineRule="auto" w:before="0" w:after="0"/>
        <w:ind w:left="102" w:right="112" w:firstLine="0"/>
        <w:jc w:val="both"/>
        <w:rPr>
          <w:sz w:val="28"/>
        </w:rPr>
      </w:pPr>
      <w:r>
        <w:rPr>
          <w:sz w:val="28"/>
        </w:rPr>
        <w:t>Порядок возврата указанным участникам процедуры закупки денежных средств,  внесенных  в  качестве обеспечения  заявок  на  участие  в</w:t>
      </w:r>
      <w:r>
        <w:rPr>
          <w:spacing w:val="26"/>
          <w:sz w:val="28"/>
        </w:rPr>
        <w:t> </w:t>
      </w:r>
      <w:r>
        <w:rPr>
          <w:sz w:val="28"/>
        </w:rPr>
        <w:t>конкурсе,</w:t>
      </w:r>
    </w:p>
    <w:p>
      <w:pPr>
        <w:spacing w:after="0" w:line="240" w:lineRule="auto"/>
        <w:jc w:val="both"/>
        <w:rPr>
          <w:sz w:val="28"/>
        </w:rPr>
        <w:sectPr>
          <w:pgSz w:w="11910" w:h="16840"/>
          <w:pgMar w:top="1060" w:bottom="280" w:left="1600" w:right="740"/>
        </w:sectPr>
      </w:pPr>
    </w:p>
    <w:p>
      <w:pPr>
        <w:pStyle w:val="BodyText"/>
        <w:spacing w:line="242" w:lineRule="auto" w:before="47"/>
        <w:ind w:right="114"/>
      </w:pPr>
      <w:r>
        <w:rPr/>
        <w:t>если таковое требование обеспечения заявки на участие в конкурсе было установлено, определяется статьей 10  настоящего Положения.</w:t>
      </w:r>
    </w:p>
    <w:p>
      <w:pPr>
        <w:pStyle w:val="BodyText"/>
        <w:spacing w:before="1"/>
        <w:ind w:left="0"/>
        <w:jc w:val="left"/>
      </w:pPr>
    </w:p>
    <w:p>
      <w:pPr>
        <w:pStyle w:val="Heading1"/>
      </w:pPr>
      <w:r>
        <w:rPr/>
        <w:t>Статья 22. Порядок рассмотрения заявок на участие в конкурсе</w:t>
      </w:r>
    </w:p>
    <w:p>
      <w:pPr>
        <w:pStyle w:val="BodyText"/>
        <w:spacing w:before="5"/>
        <w:ind w:left="0"/>
        <w:jc w:val="left"/>
        <w:rPr>
          <w:b/>
          <w:sz w:val="27"/>
        </w:rPr>
      </w:pPr>
    </w:p>
    <w:p>
      <w:pPr>
        <w:pStyle w:val="ListParagraph"/>
        <w:numPr>
          <w:ilvl w:val="0"/>
          <w:numId w:val="34"/>
        </w:numPr>
        <w:tabs>
          <w:tab w:pos="467" w:val="left" w:leader="none"/>
        </w:tabs>
        <w:spacing w:line="240" w:lineRule="auto" w:before="1" w:after="0"/>
        <w:ind w:left="102" w:right="104" w:firstLine="0"/>
        <w:jc w:val="both"/>
        <w:rPr>
          <w:sz w:val="28"/>
        </w:rPr>
      </w:pPr>
      <w:r>
        <w:rPr>
          <w:sz w:val="28"/>
        </w:rPr>
        <w:t>Конкурсная комиссия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 были установлены в конкурсной документации.</w:t>
      </w:r>
    </w:p>
    <w:p>
      <w:pPr>
        <w:pStyle w:val="BodyText"/>
        <w:spacing w:before="2"/>
        <w:ind w:right="105"/>
      </w:pPr>
      <w:r>
        <w:rPr/>
        <w:t>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pPr>
        <w:pStyle w:val="ListParagraph"/>
        <w:numPr>
          <w:ilvl w:val="1"/>
          <w:numId w:val="34"/>
        </w:numPr>
        <w:tabs>
          <w:tab w:pos="808" w:val="left" w:leader="none"/>
        </w:tabs>
        <w:spacing w:line="240" w:lineRule="auto" w:before="0" w:after="0"/>
        <w:ind w:left="102" w:right="104" w:firstLine="0"/>
        <w:jc w:val="both"/>
        <w:rPr>
          <w:sz w:val="28"/>
        </w:rPr>
      </w:pPr>
      <w:r>
        <w:rPr>
          <w:sz w:val="28"/>
        </w:rPr>
        <w:t>При рассмотрении заявок на участие в конкурсе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w:t>
      </w:r>
      <w:r>
        <w:rPr>
          <w:spacing w:val="-4"/>
          <w:sz w:val="28"/>
        </w:rPr>
        <w:t> </w:t>
      </w:r>
      <w:r>
        <w:rPr>
          <w:sz w:val="28"/>
        </w:rPr>
        <w:t>отклоняются.</w:t>
      </w:r>
    </w:p>
    <w:p>
      <w:pPr>
        <w:pStyle w:val="ListParagraph"/>
        <w:numPr>
          <w:ilvl w:val="1"/>
          <w:numId w:val="34"/>
        </w:numPr>
        <w:tabs>
          <w:tab w:pos="712" w:val="left" w:leader="none"/>
          <w:tab w:pos="2746" w:val="left" w:leader="none"/>
        </w:tabs>
        <w:spacing w:line="240" w:lineRule="auto" w:before="0" w:after="0"/>
        <w:ind w:left="102" w:right="103" w:firstLine="0"/>
        <w:jc w:val="both"/>
        <w:rPr>
          <w:sz w:val="28"/>
        </w:rPr>
      </w:pPr>
      <w:r>
        <w:rPr>
          <w:sz w:val="28"/>
        </w:rPr>
        <w:t>В случае проведения конкурса с начальной (максимальной) ценой договора 20 000 000 (двадцать миллионов) рублей с НДС и более в ходе рассмотрения заявок организатор проведения закупки по решению Комиссии вправе, в случае если такая возможность была предусмотрена конкурсной документацией, направить запросы участникам процедуры закупки (при этом организатором</w:t>
        <w:tab/>
        <w:t>проведения      закупки      не     </w:t>
      </w:r>
      <w:r>
        <w:rPr>
          <w:spacing w:val="46"/>
          <w:sz w:val="28"/>
        </w:rPr>
        <w:t> </w:t>
      </w:r>
      <w:r>
        <w:rPr>
          <w:sz w:val="28"/>
        </w:rPr>
        <w:t>должны     </w:t>
      </w:r>
      <w:r>
        <w:rPr>
          <w:spacing w:val="16"/>
          <w:sz w:val="28"/>
        </w:rPr>
        <w:t> </w:t>
      </w:r>
      <w:r>
        <w:rPr>
          <w:sz w:val="28"/>
        </w:rPr>
        <w:t>создаваться</w:t>
      </w:r>
      <w:r>
        <w:rPr>
          <w:w w:val="100"/>
          <w:sz w:val="28"/>
        </w:rPr>
        <w:t> </w:t>
      </w:r>
      <w:r>
        <w:rPr>
          <w:sz w:val="28"/>
        </w:rPr>
        <w:t>преимущественные условия участнику или нескольким участникам процедуры</w:t>
      </w:r>
      <w:r>
        <w:rPr>
          <w:spacing w:val="-12"/>
          <w:sz w:val="28"/>
        </w:rPr>
        <w:t> </w:t>
      </w:r>
      <w:r>
        <w:rPr>
          <w:sz w:val="28"/>
        </w:rPr>
        <w:t>закупки):</w:t>
      </w:r>
    </w:p>
    <w:p>
      <w:pPr>
        <w:pStyle w:val="ListParagraph"/>
        <w:numPr>
          <w:ilvl w:val="0"/>
          <w:numId w:val="35"/>
        </w:numPr>
        <w:tabs>
          <w:tab w:pos="409" w:val="left" w:leader="none"/>
        </w:tabs>
        <w:spacing w:line="240" w:lineRule="auto" w:before="0" w:after="0"/>
        <w:ind w:left="102" w:right="108" w:firstLine="0"/>
        <w:jc w:val="both"/>
        <w:rPr>
          <w:sz w:val="28"/>
        </w:rPr>
      </w:pPr>
      <w:r>
        <w:rPr>
          <w:sz w:val="28"/>
        </w:rPr>
        <w:t>о предоставлении не представленных, представленных не в полном объеме или в нечитаемом виде разрешающих документов (лицензий, свидетельств, сертификатов и т.п.),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Pr>
          <w:spacing w:val="-12"/>
          <w:sz w:val="28"/>
        </w:rPr>
        <w:t> </w:t>
      </w:r>
      <w:r>
        <w:rPr>
          <w:sz w:val="28"/>
        </w:rPr>
        <w:t>оборудования;</w:t>
      </w:r>
    </w:p>
    <w:p>
      <w:pPr>
        <w:spacing w:after="0" w:line="240" w:lineRule="auto"/>
        <w:jc w:val="both"/>
        <w:rPr>
          <w:sz w:val="28"/>
        </w:rPr>
        <w:sectPr>
          <w:pgSz w:w="11910" w:h="16840"/>
          <w:pgMar w:top="1060" w:bottom="280" w:left="1600" w:right="740"/>
        </w:sectPr>
      </w:pPr>
    </w:p>
    <w:p>
      <w:pPr>
        <w:pStyle w:val="ListParagraph"/>
        <w:numPr>
          <w:ilvl w:val="0"/>
          <w:numId w:val="35"/>
        </w:numPr>
        <w:tabs>
          <w:tab w:pos="507" w:val="left" w:leader="none"/>
        </w:tabs>
        <w:spacing w:line="240" w:lineRule="auto" w:before="47" w:after="0"/>
        <w:ind w:left="102" w:right="104" w:firstLine="0"/>
        <w:jc w:val="both"/>
        <w:rPr>
          <w:sz w:val="28"/>
        </w:rPr>
      </w:pPr>
      <w:r>
        <w:rPr>
          <w:sz w:val="28"/>
        </w:rPr>
        <w:t>об исправлении выявленных в ходе рассмотрения арифметических и грамматических ошибок в документах, представленных в составе заявки на участие в конкурсе и направлении организатору проведения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w:t>
      </w:r>
      <w:r>
        <w:rPr>
          <w:spacing w:val="-10"/>
          <w:sz w:val="28"/>
        </w:rPr>
        <w:t> </w:t>
      </w:r>
      <w:r>
        <w:rPr>
          <w:sz w:val="28"/>
        </w:rPr>
        <w:t>конкурсе;</w:t>
      </w:r>
    </w:p>
    <w:p>
      <w:pPr>
        <w:pStyle w:val="ListParagraph"/>
        <w:numPr>
          <w:ilvl w:val="0"/>
          <w:numId w:val="35"/>
        </w:numPr>
        <w:tabs>
          <w:tab w:pos="479" w:val="left" w:leader="none"/>
          <w:tab w:pos="1548" w:val="left" w:leader="none"/>
          <w:tab w:pos="1891" w:val="left" w:leader="none"/>
          <w:tab w:pos="2447" w:val="left" w:leader="none"/>
          <w:tab w:pos="2642" w:val="left" w:leader="none"/>
          <w:tab w:pos="4074" w:val="left" w:leader="none"/>
          <w:tab w:pos="4292" w:val="left" w:leader="none"/>
          <w:tab w:pos="5564" w:val="left" w:leader="none"/>
          <w:tab w:pos="7179" w:val="left" w:leader="none"/>
          <w:tab w:pos="7528" w:val="left" w:leader="none"/>
          <w:tab w:pos="8409" w:val="left" w:leader="none"/>
          <w:tab w:pos="9209" w:val="left" w:leader="none"/>
        </w:tabs>
        <w:spacing w:line="240" w:lineRule="auto" w:before="0" w:after="0"/>
        <w:ind w:left="102" w:right="105" w:firstLine="0"/>
        <w:jc w:val="left"/>
        <w:rPr>
          <w:sz w:val="28"/>
        </w:rPr>
      </w:pPr>
      <w:r>
        <w:rPr>
          <w:sz w:val="28"/>
        </w:rPr>
        <w:t>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w:t>
        <w:tab/>
        <w:t>заявки</w:t>
        <w:tab/>
        <w:tab/>
        <w:t>(уточнение</w:t>
        <w:tab/>
        <w:tab/>
        <w:t>перечня</w:t>
        <w:tab/>
        <w:t>предлагаемой</w:t>
        <w:tab/>
        <w:t>продукции,</w:t>
        <w:tab/>
        <w:t>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продукции. Допускается</w:t>
        <w:tab/>
        <w:t>не</w:t>
        <w:tab/>
        <w:t>направлять</w:t>
        <w:tab/>
        <w:t>участнику</w:t>
        <w:tab/>
        <w:t>процедуры</w:t>
        <w:tab/>
        <w:t>закупки</w:t>
        <w:tab/>
        <w:t>запросы, указанные в пунктах 1 и 2 настоящей части, если в соответствии с частью 5 статьи 23 Положения имеются также иные основания для отказа в допуске к участию в конкурсе такого</w:t>
      </w:r>
      <w:r>
        <w:rPr>
          <w:spacing w:val="-7"/>
          <w:sz w:val="28"/>
        </w:rPr>
        <w:t> </w:t>
      </w:r>
      <w:r>
        <w:rPr>
          <w:sz w:val="28"/>
        </w:rPr>
        <w:t>участника.</w:t>
      </w:r>
    </w:p>
    <w:p>
      <w:pPr>
        <w:pStyle w:val="BodyText"/>
        <w:ind w:right="107"/>
      </w:pPr>
      <w:r>
        <w:rPr/>
        <w:t>Решение Комиссии о направлении участникам процедуры закупки запросов, указанных в пунктах 1, 2, 3 настоящей части, отражается в протоколе заседания конкурсной комиссии, подписываемом всеми присутствующими членами Комиссии и Заказчиком, организатором проведения закупки в течение дня, следующего за днем проведения заседания конкурсной комиссии.</w:t>
      </w:r>
    </w:p>
    <w:p>
      <w:pPr>
        <w:pStyle w:val="BodyText"/>
        <w:ind w:right="110"/>
      </w:pPr>
      <w:r>
        <w:rPr/>
        <w:t>Протокол заседания Комиссии размещается Заказчиком, организатором проведения закупки, в единой информационной системе не позднее чем через три дня со дня подписания протокола.</w:t>
      </w:r>
    </w:p>
    <w:p>
      <w:pPr>
        <w:pStyle w:val="BodyText"/>
        <w:ind w:right="104"/>
      </w:pPr>
      <w:r>
        <w:rPr/>
        <w:t>Запросы направляются участникам процедуры закупки после размещения в единой информационной системе протокола заседания Комиссии. Все направленные участникам процедуры запросы и полученные от них ответы регистрируются организатором проведения закупки в Журнале запросов – ответов.</w:t>
      </w:r>
    </w:p>
    <w:p>
      <w:pPr>
        <w:pStyle w:val="BodyText"/>
        <w:ind w:right="112"/>
      </w:pPr>
      <w:r>
        <w:rPr/>
        <w:t>Срок представления участником процедуры закупки указанных в пунктах 1, 2,   3   настоящей   части   документов   и/или   разъяснений   устанавливается</w:t>
      </w:r>
    </w:p>
    <w:p>
      <w:pPr>
        <w:spacing w:after="0"/>
        <w:sectPr>
          <w:pgSz w:w="11910" w:h="16840"/>
          <w:pgMar w:top="1060" w:bottom="280" w:left="1600" w:right="740"/>
        </w:sectPr>
      </w:pPr>
    </w:p>
    <w:p>
      <w:pPr>
        <w:pStyle w:val="BodyText"/>
        <w:spacing w:before="47"/>
        <w:ind w:right="105"/>
      </w:pPr>
      <w:r>
        <w:rPr/>
        <w:t>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w:t>
      </w:r>
      <w:r>
        <w:rPr>
          <w:spacing w:val="-3"/>
        </w:rPr>
        <w:t> </w:t>
      </w:r>
      <w:r>
        <w:rPr/>
        <w:t>конкурсе.</w:t>
      </w:r>
    </w:p>
    <w:p>
      <w:pPr>
        <w:pStyle w:val="ListParagraph"/>
        <w:numPr>
          <w:ilvl w:val="0"/>
          <w:numId w:val="34"/>
        </w:numPr>
        <w:tabs>
          <w:tab w:pos="457" w:val="left" w:leader="none"/>
        </w:tabs>
        <w:spacing w:line="240" w:lineRule="auto" w:before="0" w:after="0"/>
        <w:ind w:left="102" w:right="104" w:firstLine="0"/>
        <w:jc w:val="both"/>
        <w:rPr>
          <w:sz w:val="28"/>
        </w:rPr>
      </w:pPr>
      <w:r>
        <w:rPr>
          <w:sz w:val="28"/>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а также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организатором проведения закупки в день окончания рассмотрения заявок на участие в</w:t>
      </w:r>
      <w:r>
        <w:rPr>
          <w:spacing w:val="-18"/>
          <w:sz w:val="28"/>
        </w:rPr>
        <w:t> </w:t>
      </w:r>
      <w:r>
        <w:rPr>
          <w:sz w:val="28"/>
        </w:rPr>
        <w:t>конкурсе.</w:t>
      </w:r>
    </w:p>
    <w:p>
      <w:pPr>
        <w:pStyle w:val="ListParagraph"/>
        <w:numPr>
          <w:ilvl w:val="0"/>
          <w:numId w:val="34"/>
        </w:numPr>
        <w:tabs>
          <w:tab w:pos="383" w:val="left" w:leader="none"/>
        </w:tabs>
        <w:spacing w:line="321" w:lineRule="exact" w:before="0" w:after="0"/>
        <w:ind w:left="382" w:right="0" w:hanging="280"/>
        <w:jc w:val="both"/>
        <w:rPr>
          <w:sz w:val="28"/>
        </w:rPr>
      </w:pPr>
      <w:r>
        <w:rPr>
          <w:sz w:val="28"/>
        </w:rPr>
        <w:t>Протокол рассмотрения заявок на участие в конкурсе должен</w:t>
      </w:r>
      <w:r>
        <w:rPr>
          <w:spacing w:val="-24"/>
          <w:sz w:val="28"/>
        </w:rPr>
        <w:t> </w:t>
      </w:r>
      <w:r>
        <w:rPr>
          <w:sz w:val="28"/>
        </w:rPr>
        <w:t>содержать:</w:t>
      </w:r>
    </w:p>
    <w:p>
      <w:pPr>
        <w:pStyle w:val="ListParagraph"/>
        <w:numPr>
          <w:ilvl w:val="0"/>
          <w:numId w:val="36"/>
        </w:numPr>
        <w:tabs>
          <w:tab w:pos="414" w:val="left" w:leader="none"/>
        </w:tabs>
        <w:spacing w:line="240" w:lineRule="auto" w:before="0" w:after="0"/>
        <w:ind w:left="102" w:right="112" w:firstLine="0"/>
        <w:jc w:val="both"/>
        <w:rPr>
          <w:sz w:val="28"/>
        </w:rPr>
      </w:pPr>
      <w:r>
        <w:rPr>
          <w:sz w:val="28"/>
        </w:rPr>
        <w:t>сведения об участниках процедуры закупки, подавших заявки на участие в конкурсе;</w:t>
      </w:r>
    </w:p>
    <w:p>
      <w:pPr>
        <w:pStyle w:val="ListParagraph"/>
        <w:numPr>
          <w:ilvl w:val="0"/>
          <w:numId w:val="36"/>
        </w:numPr>
        <w:tabs>
          <w:tab w:pos="409" w:val="left" w:leader="none"/>
        </w:tabs>
        <w:spacing w:line="240" w:lineRule="auto" w:before="0" w:after="0"/>
        <w:ind w:left="102" w:right="108" w:firstLine="0"/>
        <w:jc w:val="both"/>
        <w:rPr>
          <w:sz w:val="28"/>
        </w:rPr>
      </w:pPr>
      <w:r>
        <w:rPr>
          <w:sz w:val="28"/>
        </w:rPr>
        <w:t>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с указанием статей настоящего Положения, которым не соответствует участник процедуры закупки, положений конкурсной  документации, которым не соответствует заявка на участие в конкурсе этого участника процедуры закупки, положений такой заявки, не соответствующих требованиям конкурсной</w:t>
      </w:r>
      <w:r>
        <w:rPr>
          <w:spacing w:val="-19"/>
          <w:sz w:val="28"/>
        </w:rPr>
        <w:t> </w:t>
      </w:r>
      <w:r>
        <w:rPr>
          <w:sz w:val="28"/>
        </w:rPr>
        <w:t>документации;</w:t>
      </w:r>
    </w:p>
    <w:p>
      <w:pPr>
        <w:pStyle w:val="ListParagraph"/>
        <w:numPr>
          <w:ilvl w:val="0"/>
          <w:numId w:val="36"/>
        </w:numPr>
        <w:tabs>
          <w:tab w:pos="411" w:val="left" w:leader="none"/>
        </w:tabs>
        <w:spacing w:line="240" w:lineRule="auto" w:before="2" w:after="0"/>
        <w:ind w:left="102" w:right="113" w:firstLine="0"/>
        <w:jc w:val="both"/>
        <w:rPr>
          <w:sz w:val="28"/>
        </w:rPr>
      </w:pPr>
      <w:r>
        <w:rPr>
          <w:sz w:val="28"/>
        </w:rPr>
        <w:t>сведения о решении конкурсной комиссии о допуске участника процедуры закупки к участию в конкурсе или об отказе в допуске к участию в конкурсе такому</w:t>
      </w:r>
      <w:r>
        <w:rPr>
          <w:spacing w:val="-5"/>
          <w:sz w:val="28"/>
        </w:rPr>
        <w:t> </w:t>
      </w:r>
      <w:r>
        <w:rPr>
          <w:sz w:val="28"/>
        </w:rPr>
        <w:t>участнику;</w:t>
      </w:r>
    </w:p>
    <w:p>
      <w:pPr>
        <w:pStyle w:val="ListParagraph"/>
        <w:numPr>
          <w:ilvl w:val="0"/>
          <w:numId w:val="36"/>
        </w:numPr>
        <w:tabs>
          <w:tab w:pos="414" w:val="left" w:leader="none"/>
        </w:tabs>
        <w:spacing w:line="240" w:lineRule="auto" w:before="0" w:after="0"/>
        <w:ind w:left="102" w:right="111" w:firstLine="0"/>
        <w:jc w:val="both"/>
        <w:rPr>
          <w:sz w:val="28"/>
        </w:rPr>
      </w:pPr>
      <w:r>
        <w:rPr>
          <w:sz w:val="28"/>
        </w:rPr>
        <w:t>информацию о признании конкурса несостоявшимся в случае, если он был признан таковым с указанием причин признания конкурса</w:t>
      </w:r>
      <w:r>
        <w:rPr>
          <w:spacing w:val="-23"/>
          <w:sz w:val="28"/>
        </w:rPr>
        <w:t> </w:t>
      </w:r>
      <w:r>
        <w:rPr>
          <w:sz w:val="28"/>
        </w:rPr>
        <w:t>несостоявшимся.</w:t>
      </w:r>
    </w:p>
    <w:p>
      <w:pPr>
        <w:pStyle w:val="ListParagraph"/>
        <w:numPr>
          <w:ilvl w:val="0"/>
          <w:numId w:val="34"/>
        </w:numPr>
        <w:tabs>
          <w:tab w:pos="517" w:val="left" w:leader="none"/>
        </w:tabs>
        <w:spacing w:line="240" w:lineRule="auto" w:before="0" w:after="0"/>
        <w:ind w:left="102" w:right="113" w:firstLine="0"/>
        <w:jc w:val="both"/>
        <w:rPr>
          <w:sz w:val="28"/>
        </w:rPr>
      </w:pPr>
      <w:r>
        <w:rPr>
          <w:sz w:val="28"/>
        </w:rPr>
        <w:t>Протокол рассмотрения заявок на участие в конкурсе размещается Заказчиком, организатором проведения закупки в единой информационной системе не позднее чем через три дня со дня подписания</w:t>
      </w:r>
      <w:r>
        <w:rPr>
          <w:spacing w:val="-24"/>
          <w:sz w:val="28"/>
        </w:rPr>
        <w:t> </w:t>
      </w:r>
      <w:r>
        <w:rPr>
          <w:sz w:val="28"/>
        </w:rPr>
        <w:t>протокола.</w:t>
      </w:r>
    </w:p>
    <w:p>
      <w:pPr>
        <w:pStyle w:val="ListParagraph"/>
        <w:numPr>
          <w:ilvl w:val="0"/>
          <w:numId w:val="34"/>
        </w:numPr>
        <w:tabs>
          <w:tab w:pos="467" w:val="left" w:leader="none"/>
        </w:tabs>
        <w:spacing w:line="240" w:lineRule="auto" w:before="0" w:after="0"/>
        <w:ind w:left="102" w:right="113" w:firstLine="0"/>
        <w:jc w:val="both"/>
        <w:rPr>
          <w:sz w:val="28"/>
        </w:rPr>
      </w:pPr>
      <w:r>
        <w:rPr>
          <w:sz w:val="28"/>
        </w:rPr>
        <w:t>При рассмотрении заявок на участие в конкурсе участник процедуры закупки не допускается Комиссией к участию в конкурсе в</w:t>
      </w:r>
      <w:r>
        <w:rPr>
          <w:spacing w:val="-18"/>
          <w:sz w:val="28"/>
        </w:rPr>
        <w:t> </w:t>
      </w:r>
      <w:r>
        <w:rPr>
          <w:sz w:val="28"/>
        </w:rPr>
        <w:t>случае:</w:t>
      </w:r>
    </w:p>
    <w:p>
      <w:pPr>
        <w:pStyle w:val="ListParagraph"/>
        <w:numPr>
          <w:ilvl w:val="0"/>
          <w:numId w:val="37"/>
        </w:numPr>
        <w:tabs>
          <w:tab w:pos="577" w:val="left" w:leader="none"/>
        </w:tabs>
        <w:spacing w:line="240" w:lineRule="auto" w:before="0" w:after="0"/>
        <w:ind w:left="102" w:right="103" w:firstLine="0"/>
        <w:jc w:val="both"/>
        <w:rPr>
          <w:sz w:val="28"/>
        </w:rPr>
      </w:pPr>
      <w:r>
        <w:rPr>
          <w:sz w:val="28"/>
        </w:rPr>
        <w:t>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w:t>
      </w:r>
      <w:r>
        <w:rPr>
          <w:spacing w:val="-11"/>
          <w:sz w:val="28"/>
        </w:rPr>
        <w:t> </w:t>
      </w:r>
      <w:r>
        <w:rPr>
          <w:sz w:val="28"/>
        </w:rPr>
        <w:t>документации;</w:t>
      </w:r>
    </w:p>
    <w:p>
      <w:pPr>
        <w:pStyle w:val="ListParagraph"/>
        <w:numPr>
          <w:ilvl w:val="0"/>
          <w:numId w:val="37"/>
        </w:numPr>
        <w:tabs>
          <w:tab w:pos="479" w:val="left" w:leader="none"/>
        </w:tabs>
        <w:spacing w:line="240" w:lineRule="auto" w:before="0" w:after="0"/>
        <w:ind w:left="102" w:right="109" w:firstLine="0"/>
        <w:jc w:val="both"/>
        <w:rPr>
          <w:sz w:val="28"/>
        </w:rPr>
      </w:pPr>
      <w:r>
        <w:rPr>
          <w:sz w:val="28"/>
        </w:rPr>
        <w:t>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w:t>
      </w:r>
      <w:r>
        <w:rPr>
          <w:spacing w:val="28"/>
          <w:sz w:val="28"/>
        </w:rPr>
        <w:t> </w:t>
      </w:r>
      <w:r>
        <w:rPr>
          <w:sz w:val="28"/>
        </w:rPr>
        <w:t>(субподрядчикам,</w:t>
      </w:r>
    </w:p>
    <w:p>
      <w:pPr>
        <w:spacing w:after="0" w:line="240" w:lineRule="auto"/>
        <w:jc w:val="both"/>
        <w:rPr>
          <w:sz w:val="28"/>
        </w:rPr>
        <w:sectPr>
          <w:pgSz w:w="11910" w:h="16840"/>
          <w:pgMar w:top="1060" w:bottom="280" w:left="1600" w:right="740"/>
        </w:sectPr>
      </w:pPr>
    </w:p>
    <w:p>
      <w:pPr>
        <w:pStyle w:val="BodyText"/>
        <w:spacing w:before="47"/>
        <w:ind w:right="110"/>
      </w:pPr>
      <w:r>
        <w:rPr/>
        <w:t>субпоставщикам) были установлены в конкурсной документации, требованиям, установленным к ним в соответствии со статьей 12 настоящего Положения;</w:t>
      </w:r>
    </w:p>
    <w:p>
      <w:pPr>
        <w:pStyle w:val="ListParagraph"/>
        <w:numPr>
          <w:ilvl w:val="0"/>
          <w:numId w:val="37"/>
        </w:numPr>
        <w:tabs>
          <w:tab w:pos="584" w:val="left" w:leader="none"/>
        </w:tabs>
        <w:spacing w:line="240" w:lineRule="auto" w:before="0" w:after="0"/>
        <w:ind w:left="102" w:right="106" w:firstLine="69"/>
        <w:jc w:val="both"/>
        <w:rPr>
          <w:sz w:val="28"/>
        </w:rPr>
      </w:pPr>
      <w:r>
        <w:rPr>
          <w:sz w:val="28"/>
        </w:rPr>
        <w:t>непредставления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таких заявок указано в конкурсной документации.</w:t>
      </w:r>
    </w:p>
    <w:p>
      <w:pPr>
        <w:pStyle w:val="BodyText"/>
        <w:spacing w:before="2"/>
        <w:ind w:right="102"/>
      </w:pPr>
      <w:r>
        <w:rPr/>
        <w:t>Отсутствие документа или копии документа, подтверждающего внесение денежных средств в качестве обеспечения заявки на участие в конкурсе, в случае поступления на расчетный счет организатора проведения закупки денежных средств в размере обеспечения заявки на участие в конкурсе за данного участника, не является основанием для отказа в допуске к участию в конкурсе. При этом, организатор проведения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pPr>
        <w:pStyle w:val="ListParagraph"/>
        <w:numPr>
          <w:ilvl w:val="0"/>
          <w:numId w:val="37"/>
        </w:numPr>
        <w:tabs>
          <w:tab w:pos="479" w:val="left" w:leader="none"/>
        </w:tabs>
        <w:spacing w:line="240" w:lineRule="auto" w:before="0" w:after="0"/>
        <w:ind w:left="102" w:right="105" w:firstLine="0"/>
        <w:jc w:val="both"/>
        <w:rPr>
          <w:sz w:val="28"/>
        </w:rPr>
      </w:pPr>
      <w:r>
        <w:rPr>
          <w:sz w:val="28"/>
        </w:rPr>
        <w:t>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w:t>
      </w:r>
      <w:r>
        <w:rPr>
          <w:spacing w:val="53"/>
          <w:sz w:val="28"/>
        </w:rPr>
        <w:t> </w:t>
      </w:r>
      <w:r>
        <w:rPr>
          <w:sz w:val="28"/>
        </w:rPr>
        <w:t>продукции;</w:t>
      </w:r>
    </w:p>
    <w:p>
      <w:pPr>
        <w:pStyle w:val="ListParagraph"/>
        <w:numPr>
          <w:ilvl w:val="0"/>
          <w:numId w:val="37"/>
        </w:numPr>
        <w:tabs>
          <w:tab w:pos="616" w:val="left" w:leader="none"/>
        </w:tabs>
        <w:spacing w:line="240" w:lineRule="auto" w:before="2" w:after="0"/>
        <w:ind w:left="102" w:right="111" w:firstLine="0"/>
        <w:jc w:val="both"/>
        <w:rPr>
          <w:sz w:val="28"/>
        </w:rPr>
      </w:pPr>
      <w:r>
        <w:rPr>
          <w:sz w:val="28"/>
        </w:rPr>
        <w:t>наличия сведений об участнике процедуры закупки в Реестре недобросовестных поставщиков, если такое требование установлено в документации процедуры</w:t>
      </w:r>
      <w:r>
        <w:rPr>
          <w:spacing w:val="-12"/>
          <w:sz w:val="28"/>
        </w:rPr>
        <w:t> </w:t>
      </w:r>
      <w:r>
        <w:rPr>
          <w:sz w:val="28"/>
        </w:rPr>
        <w:t>закупки.</w:t>
      </w:r>
    </w:p>
    <w:p>
      <w:pPr>
        <w:pStyle w:val="ListParagraph"/>
        <w:numPr>
          <w:ilvl w:val="0"/>
          <w:numId w:val="34"/>
        </w:numPr>
        <w:tabs>
          <w:tab w:pos="383" w:val="left" w:leader="none"/>
        </w:tabs>
        <w:spacing w:line="321" w:lineRule="exact" w:before="0" w:after="0"/>
        <w:ind w:left="382" w:right="0" w:hanging="280"/>
        <w:jc w:val="both"/>
        <w:rPr>
          <w:sz w:val="28"/>
        </w:rPr>
      </w:pPr>
      <w:r>
        <w:rPr>
          <w:sz w:val="28"/>
        </w:rPr>
        <w:t>Отказ в допуске к участию в торгах по иным основаниям не</w:t>
      </w:r>
      <w:r>
        <w:rPr>
          <w:spacing w:val="-20"/>
          <w:sz w:val="28"/>
        </w:rPr>
        <w:t> </w:t>
      </w:r>
      <w:r>
        <w:rPr>
          <w:sz w:val="28"/>
        </w:rPr>
        <w:t>допускается.</w:t>
      </w:r>
    </w:p>
    <w:p>
      <w:pPr>
        <w:pStyle w:val="ListParagraph"/>
        <w:numPr>
          <w:ilvl w:val="0"/>
          <w:numId w:val="34"/>
        </w:numPr>
        <w:tabs>
          <w:tab w:pos="390" w:val="left" w:leader="none"/>
        </w:tabs>
        <w:spacing w:line="240" w:lineRule="auto" w:before="0" w:after="0"/>
        <w:ind w:left="102" w:right="112" w:firstLine="0"/>
        <w:jc w:val="both"/>
        <w:rPr>
          <w:sz w:val="28"/>
        </w:rPr>
      </w:pPr>
      <w:r>
        <w:rPr>
          <w:sz w:val="28"/>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w:t>
      </w:r>
      <w:r>
        <w:rPr>
          <w:spacing w:val="-12"/>
          <w:sz w:val="28"/>
        </w:rPr>
        <w:t> </w:t>
      </w:r>
      <w:r>
        <w:rPr>
          <w:sz w:val="28"/>
        </w:rPr>
        <w:t>несостоявшимся.</w:t>
      </w:r>
    </w:p>
    <w:p>
      <w:pPr>
        <w:pStyle w:val="BodyText"/>
        <w:ind w:right="105"/>
      </w:pPr>
      <w:r>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w:t>
      </w:r>
    </w:p>
    <w:p>
      <w:pPr>
        <w:pStyle w:val="ListParagraph"/>
        <w:numPr>
          <w:ilvl w:val="0"/>
          <w:numId w:val="34"/>
        </w:numPr>
        <w:tabs>
          <w:tab w:pos="421" w:val="left" w:leader="none"/>
        </w:tabs>
        <w:spacing w:line="240" w:lineRule="auto" w:before="0" w:after="0"/>
        <w:ind w:left="102" w:right="103" w:firstLine="0"/>
        <w:jc w:val="both"/>
        <w:rPr>
          <w:sz w:val="28"/>
        </w:rPr>
      </w:pPr>
      <w:r>
        <w:rPr>
          <w:sz w:val="28"/>
        </w:rPr>
        <w:t>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w:t>
      </w:r>
      <w:r>
        <w:rPr>
          <w:spacing w:val="33"/>
          <w:sz w:val="28"/>
        </w:rPr>
        <w:t> </w:t>
      </w:r>
      <w:r>
        <w:rPr>
          <w:sz w:val="28"/>
        </w:rPr>
        <w:t>прилагаемый</w:t>
      </w:r>
    </w:p>
    <w:p>
      <w:pPr>
        <w:spacing w:after="0" w:line="240" w:lineRule="auto"/>
        <w:jc w:val="both"/>
        <w:rPr>
          <w:sz w:val="28"/>
        </w:rPr>
        <w:sectPr>
          <w:pgSz w:w="11910" w:h="16840"/>
          <w:pgMar w:top="1060" w:bottom="280" w:left="1600" w:right="740"/>
        </w:sectPr>
      </w:pPr>
    </w:p>
    <w:p>
      <w:pPr>
        <w:pStyle w:val="BodyText"/>
        <w:spacing w:before="47"/>
        <w:ind w:right="107"/>
      </w:pPr>
      <w:r>
        <w:rPr/>
        <w:t>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Также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pPr>
        <w:pStyle w:val="ListParagraph"/>
        <w:numPr>
          <w:ilvl w:val="0"/>
          <w:numId w:val="34"/>
        </w:numPr>
        <w:tabs>
          <w:tab w:pos="388" w:val="left" w:leader="none"/>
          <w:tab w:pos="832" w:val="left" w:leader="none"/>
          <w:tab w:pos="1044" w:val="left" w:leader="none"/>
          <w:tab w:pos="2475" w:val="left" w:leader="none"/>
          <w:tab w:pos="2783" w:val="left" w:leader="none"/>
          <w:tab w:pos="3116" w:val="left" w:leader="none"/>
          <w:tab w:pos="4162" w:val="left" w:leader="none"/>
          <w:tab w:pos="4429" w:val="left" w:leader="none"/>
          <w:tab w:pos="4552" w:val="left" w:leader="none"/>
          <w:tab w:pos="5409" w:val="left" w:leader="none"/>
          <w:tab w:pos="5502" w:val="left" w:leader="none"/>
          <w:tab w:pos="5744" w:val="left" w:leader="none"/>
          <w:tab w:pos="6118" w:val="left" w:leader="none"/>
          <w:tab w:pos="6320" w:val="left" w:leader="none"/>
          <w:tab w:pos="7143" w:val="left" w:leader="none"/>
          <w:tab w:pos="7221" w:val="left" w:leader="none"/>
          <w:tab w:pos="8001" w:val="left" w:leader="none"/>
          <w:tab w:pos="8107" w:val="left" w:leader="none"/>
          <w:tab w:pos="8472" w:val="left" w:leader="none"/>
          <w:tab w:pos="8841" w:val="left" w:leader="none"/>
        </w:tabs>
        <w:spacing w:line="240" w:lineRule="auto" w:before="0" w:after="0"/>
        <w:ind w:left="102" w:right="109" w:firstLine="0"/>
        <w:jc w:val="left"/>
        <w:rPr>
          <w:sz w:val="28"/>
        </w:rPr>
      </w:pPr>
      <w:r>
        <w:rPr>
          <w:sz w:val="28"/>
        </w:rPr>
        <w:t>Договор может быть заключен не ранее чем через десять дней и не позднее чем через двадцать дней со дня размещения в единой информационной системе протокола, предусмотренного частью 2 настоящей статьи, или при проведении закрытого конкурса со дня подписания указанного протокола. При</w:t>
        <w:tab/>
        <w:t>непредставлении</w:t>
        <w:tab/>
        <w:t>Заказчику</w:t>
        <w:tab/>
        <w:tab/>
        <w:t>таким</w:t>
        <w:tab/>
        <w:tab/>
        <w:t>участником</w:t>
        <w:tab/>
        <w:t>конкурса</w:t>
        <w:tab/>
        <w:t>в</w:t>
        <w:tab/>
        <w:t>срок, предусмотренный конкурсной документацией, подписанного договора, а также</w:t>
        <w:tab/>
        <w:tab/>
        <w:t>обеспечения</w:t>
        <w:tab/>
        <w:t>исполнения</w:t>
        <w:tab/>
      </w:r>
      <w:r>
        <w:rPr>
          <w:spacing w:val="-1"/>
          <w:sz w:val="28"/>
        </w:rPr>
        <w:t>договора</w:t>
        <w:tab/>
      </w:r>
      <w:r>
        <w:rPr>
          <w:sz w:val="28"/>
        </w:rPr>
        <w:t>в</w:t>
        <w:tab/>
        <w:t>случае,</w:t>
        <w:tab/>
        <w:tab/>
        <w:t>если</w:t>
        <w:tab/>
        <w:t>Заказчиком, организатором</w:t>
        <w:tab/>
        <w:t>проведения</w:t>
        <w:tab/>
        <w:t>закупки</w:t>
        <w:tab/>
        <w:t>было</w:t>
        <w:tab/>
        <w:tab/>
        <w:t>установлено</w:t>
        <w:tab/>
        <w:tab/>
      </w:r>
      <w:r>
        <w:rPr>
          <w:spacing w:val="-1"/>
          <w:sz w:val="28"/>
        </w:rPr>
        <w:t>требование </w:t>
      </w:r>
      <w:r>
        <w:rPr>
          <w:sz w:val="28"/>
        </w:rPr>
        <w:t>обеспечения исполнения договора, такой участник конкурса признается уклонившимся от заключения</w:t>
      </w:r>
      <w:r>
        <w:rPr>
          <w:spacing w:val="-7"/>
          <w:sz w:val="28"/>
        </w:rPr>
        <w:t> </w:t>
      </w:r>
      <w:r>
        <w:rPr>
          <w:sz w:val="28"/>
        </w:rPr>
        <w:t>договора.</w:t>
      </w:r>
    </w:p>
    <w:p>
      <w:pPr>
        <w:pStyle w:val="ListParagraph"/>
        <w:numPr>
          <w:ilvl w:val="0"/>
          <w:numId w:val="34"/>
        </w:numPr>
        <w:tabs>
          <w:tab w:pos="613" w:val="left" w:leader="none"/>
        </w:tabs>
        <w:spacing w:line="240" w:lineRule="auto" w:before="0" w:after="0"/>
        <w:ind w:left="102" w:right="105" w:firstLine="0"/>
        <w:jc w:val="both"/>
        <w:rPr>
          <w:sz w:val="28"/>
        </w:rPr>
      </w:pPr>
      <w:r>
        <w:rPr>
          <w:sz w:val="28"/>
        </w:rPr>
        <w:t>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10 настоящего</w:t>
      </w:r>
      <w:r>
        <w:rPr>
          <w:spacing w:val="-21"/>
          <w:sz w:val="28"/>
        </w:rPr>
        <w:t> </w:t>
      </w:r>
      <w:r>
        <w:rPr>
          <w:sz w:val="28"/>
        </w:rPr>
        <w:t>Положения.</w:t>
      </w:r>
    </w:p>
    <w:p>
      <w:pPr>
        <w:pStyle w:val="ListParagraph"/>
        <w:numPr>
          <w:ilvl w:val="0"/>
          <w:numId w:val="34"/>
        </w:numPr>
        <w:tabs>
          <w:tab w:pos="658" w:val="left" w:leader="none"/>
        </w:tabs>
        <w:spacing w:line="240" w:lineRule="auto" w:before="0" w:after="0"/>
        <w:ind w:left="102" w:right="106" w:firstLine="0"/>
        <w:jc w:val="both"/>
        <w:rPr>
          <w:sz w:val="28"/>
        </w:rPr>
      </w:pPr>
      <w:r>
        <w:rPr>
          <w:sz w:val="28"/>
        </w:rPr>
        <w:t>В случае размещения заказа путем проведения конкурса в электронной форме, порядок вскрытия конвертов с заявками на участие в конкурсе (открытия доступа к поданным заявкам), составление протокола вскрытия конвертов, порядок рассмотрения заявок и составления протокола рассмотрения заявок, порядок оценки и сопоставления и составления протокола оценки и сопоставления может регламентироваться правилами, установленными на соответствующей электронной торговой площадке с соблюдением требований настоящего</w:t>
      </w:r>
      <w:r>
        <w:rPr>
          <w:spacing w:val="-13"/>
          <w:sz w:val="28"/>
        </w:rPr>
        <w:t> </w:t>
      </w:r>
      <w:r>
        <w:rPr>
          <w:sz w:val="28"/>
        </w:rPr>
        <w:t>Положения.</w:t>
      </w:r>
    </w:p>
    <w:p>
      <w:pPr>
        <w:pStyle w:val="BodyText"/>
        <w:spacing w:before="4"/>
        <w:ind w:left="0"/>
        <w:jc w:val="left"/>
      </w:pPr>
    </w:p>
    <w:p>
      <w:pPr>
        <w:pStyle w:val="Heading1"/>
      </w:pPr>
      <w:r>
        <w:rPr/>
        <w:t>Статья 23. Оценка и сопоставление заявок на участие в конкурсе</w:t>
      </w:r>
    </w:p>
    <w:p>
      <w:pPr>
        <w:pStyle w:val="BodyText"/>
        <w:spacing w:before="8"/>
        <w:ind w:left="0"/>
        <w:jc w:val="left"/>
        <w:rPr>
          <w:b/>
          <w:sz w:val="27"/>
        </w:rPr>
      </w:pPr>
    </w:p>
    <w:p>
      <w:pPr>
        <w:pStyle w:val="ListParagraph"/>
        <w:numPr>
          <w:ilvl w:val="0"/>
          <w:numId w:val="38"/>
        </w:numPr>
        <w:tabs>
          <w:tab w:pos="479" w:val="left" w:leader="none"/>
        </w:tabs>
        <w:spacing w:line="240" w:lineRule="auto" w:before="0" w:after="0"/>
        <w:ind w:left="102" w:right="110" w:firstLine="0"/>
        <w:jc w:val="both"/>
        <w:rPr>
          <w:sz w:val="28"/>
        </w:rPr>
      </w:pPr>
      <w:r>
        <w:rPr>
          <w:sz w:val="28"/>
        </w:rPr>
        <w:t>Комиссия осуществляет оценку и сопоставление заявок на участие в конкурсе, поданных участниками процедуры закупки, признанными участниками</w:t>
      </w:r>
      <w:r>
        <w:rPr>
          <w:spacing w:val="-7"/>
          <w:sz w:val="28"/>
        </w:rPr>
        <w:t> </w:t>
      </w:r>
      <w:r>
        <w:rPr>
          <w:sz w:val="28"/>
        </w:rPr>
        <w:t>конкурса.</w:t>
      </w:r>
    </w:p>
    <w:p>
      <w:pPr>
        <w:pStyle w:val="BodyText"/>
        <w:ind w:right="110"/>
      </w:pPr>
      <w:r>
        <w:rPr/>
        <w:t>Срок оценки и сопоставления таких заявок не может превышать десять дней со дня подписания протокола, указанного в части 2 статьи 22 настоящего Положения, если иной срок не указан в конкурсной документации.</w:t>
      </w:r>
    </w:p>
    <w:p>
      <w:pPr>
        <w:pStyle w:val="BodyText"/>
        <w:ind w:right="107"/>
      </w:pPr>
      <w:r>
        <w:rPr/>
        <w:t>При проведении конкурса начальная (максимальная) цена которого превышает 20 000 000 (двадцать миллионов) рублей либо конкурса на выполнение научно-исследовательских, опытно-конструкторских, такой срок не может превышать шестьдесят дней со дня подписания указанного протокола, если иной срок не установлен в конкурсной документации.</w:t>
      </w:r>
    </w:p>
    <w:p>
      <w:pPr>
        <w:spacing w:after="0"/>
        <w:sectPr>
          <w:pgSz w:w="11910" w:h="16840"/>
          <w:pgMar w:top="1060" w:bottom="280" w:left="1600" w:right="740"/>
        </w:sectPr>
      </w:pPr>
    </w:p>
    <w:p>
      <w:pPr>
        <w:pStyle w:val="ListParagraph"/>
        <w:numPr>
          <w:ilvl w:val="0"/>
          <w:numId w:val="38"/>
        </w:numPr>
        <w:tabs>
          <w:tab w:pos="445" w:val="left" w:leader="none"/>
        </w:tabs>
        <w:spacing w:line="240" w:lineRule="auto" w:before="47" w:after="0"/>
        <w:ind w:left="102" w:right="111" w:firstLine="0"/>
        <w:jc w:val="both"/>
        <w:rPr>
          <w:sz w:val="28"/>
        </w:rPr>
      </w:pPr>
      <w:r>
        <w:rPr>
          <w:sz w:val="28"/>
        </w:rPr>
        <w:t>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w:t>
      </w:r>
      <w:r>
        <w:rPr>
          <w:spacing w:val="-5"/>
          <w:sz w:val="28"/>
        </w:rPr>
        <w:t> </w:t>
      </w:r>
      <w:r>
        <w:rPr>
          <w:sz w:val="28"/>
        </w:rPr>
        <w:t>процентов.</w:t>
      </w:r>
    </w:p>
    <w:p>
      <w:pPr>
        <w:pStyle w:val="ListParagraph"/>
        <w:numPr>
          <w:ilvl w:val="0"/>
          <w:numId w:val="38"/>
        </w:numPr>
        <w:tabs>
          <w:tab w:pos="390" w:val="left" w:leader="none"/>
        </w:tabs>
        <w:spacing w:line="240" w:lineRule="auto" w:before="0" w:after="0"/>
        <w:ind w:left="102" w:right="108" w:firstLine="0"/>
        <w:jc w:val="both"/>
        <w:rPr>
          <w:sz w:val="28"/>
        </w:rPr>
      </w:pPr>
      <w:r>
        <w:rPr>
          <w:sz w:val="28"/>
        </w:rPr>
        <w:t>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конкурсная комиссия должна учитывать такие преференции в пользу заявок на участие в конкурсе таких участников процедуры</w:t>
      </w:r>
      <w:r>
        <w:rPr>
          <w:spacing w:val="-12"/>
          <w:sz w:val="28"/>
        </w:rPr>
        <w:t> </w:t>
      </w:r>
      <w:r>
        <w:rPr>
          <w:sz w:val="28"/>
        </w:rPr>
        <w:t>закупки.</w:t>
      </w:r>
    </w:p>
    <w:p>
      <w:pPr>
        <w:pStyle w:val="ListParagraph"/>
        <w:numPr>
          <w:ilvl w:val="0"/>
          <w:numId w:val="38"/>
        </w:numPr>
        <w:tabs>
          <w:tab w:pos="414" w:val="left" w:leader="none"/>
        </w:tabs>
        <w:spacing w:line="240" w:lineRule="auto" w:before="0" w:after="0"/>
        <w:ind w:left="102" w:right="111" w:firstLine="0"/>
        <w:jc w:val="both"/>
        <w:rPr>
          <w:sz w:val="28"/>
        </w:rPr>
      </w:pPr>
      <w:r>
        <w:rPr>
          <w:sz w:val="28"/>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w:t>
      </w:r>
      <w:r>
        <w:rPr>
          <w:spacing w:val="-23"/>
          <w:sz w:val="28"/>
        </w:rPr>
        <w:t> </w:t>
      </w:r>
      <w:r>
        <w:rPr>
          <w:sz w:val="28"/>
        </w:rPr>
        <w:t>документации.</w:t>
      </w:r>
    </w:p>
    <w:p>
      <w:pPr>
        <w:pStyle w:val="BodyText"/>
        <w:spacing w:before="2"/>
        <w:ind w:right="110"/>
      </w:pPr>
      <w:r>
        <w:rPr/>
        <w:t>При этом критериями оценки заявок на участие в конкурсе могут быть критерии, указанные в статье 16 Положения.</w:t>
      </w:r>
    </w:p>
    <w:p>
      <w:pPr>
        <w:pStyle w:val="ListParagraph"/>
        <w:numPr>
          <w:ilvl w:val="0"/>
          <w:numId w:val="38"/>
        </w:numPr>
        <w:tabs>
          <w:tab w:pos="440" w:val="left" w:leader="none"/>
        </w:tabs>
        <w:spacing w:line="240" w:lineRule="auto" w:before="0" w:after="0"/>
        <w:ind w:left="102" w:right="109" w:firstLine="0"/>
        <w:jc w:val="both"/>
        <w:rPr>
          <w:sz w:val="28"/>
        </w:rPr>
      </w:pPr>
      <w:r>
        <w:rPr>
          <w:sz w:val="28"/>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pPr>
        <w:pStyle w:val="ListParagraph"/>
        <w:numPr>
          <w:ilvl w:val="0"/>
          <w:numId w:val="38"/>
        </w:numPr>
        <w:tabs>
          <w:tab w:pos="392" w:val="left" w:leader="none"/>
        </w:tabs>
        <w:spacing w:line="240" w:lineRule="auto" w:before="0" w:after="0"/>
        <w:ind w:left="102" w:right="106" w:firstLine="0"/>
        <w:jc w:val="both"/>
        <w:rPr>
          <w:sz w:val="28"/>
        </w:rPr>
      </w:pPr>
      <w:r>
        <w:rPr>
          <w:sz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w:t>
      </w:r>
      <w:r>
        <w:rPr>
          <w:spacing w:val="-13"/>
          <w:sz w:val="28"/>
        </w:rPr>
        <w:t> </w:t>
      </w:r>
      <w:r>
        <w:rPr>
          <w:sz w:val="28"/>
        </w:rPr>
        <w:t>номер.</w:t>
      </w:r>
    </w:p>
    <w:p>
      <w:pPr>
        <w:pStyle w:val="BodyText"/>
        <w:ind w:right="105"/>
      </w:pPr>
      <w:r>
        <w:rPr/>
        <w:t>Для конкурсов свыше 20 000 000 (двадцати миллионов) рублей с НДС Комиссия имеет право принять решение о победителе конкурса в пользу участника конкурса, предложившего более низкую цену, при условии, что разница между этим участником и участником конкурса, заявке на участие в конкурсе которого присвоен первый номер, достигается за счет оценок по квалификации.</w:t>
      </w:r>
    </w:p>
    <w:p>
      <w:pPr>
        <w:pStyle w:val="ListParagraph"/>
        <w:numPr>
          <w:ilvl w:val="0"/>
          <w:numId w:val="38"/>
        </w:numPr>
        <w:tabs>
          <w:tab w:pos="450" w:val="left" w:leader="none"/>
        </w:tabs>
        <w:spacing w:line="240" w:lineRule="auto" w:before="0" w:after="0"/>
        <w:ind w:left="102" w:right="109" w:firstLine="0"/>
        <w:jc w:val="both"/>
        <w:rPr>
          <w:sz w:val="28"/>
        </w:rPr>
      </w:pPr>
      <w:r>
        <w:rPr>
          <w:sz w:val="28"/>
        </w:rPr>
        <w:t>Комиссия ведет протокол оценки и сопоставления заявок на участие в конкурсе, в котором должны содержаться следующие</w:t>
      </w:r>
      <w:r>
        <w:rPr>
          <w:spacing w:val="-21"/>
          <w:sz w:val="28"/>
        </w:rPr>
        <w:t> </w:t>
      </w:r>
      <w:r>
        <w:rPr>
          <w:sz w:val="28"/>
        </w:rPr>
        <w:t>сведения:</w:t>
      </w:r>
    </w:p>
    <w:p>
      <w:pPr>
        <w:pStyle w:val="ListParagraph"/>
        <w:numPr>
          <w:ilvl w:val="0"/>
          <w:numId w:val="39"/>
        </w:numPr>
        <w:tabs>
          <w:tab w:pos="408" w:val="left" w:leader="none"/>
        </w:tabs>
        <w:spacing w:line="322" w:lineRule="exact" w:before="0" w:after="0"/>
        <w:ind w:left="102" w:right="0" w:firstLine="0"/>
        <w:jc w:val="both"/>
        <w:rPr>
          <w:sz w:val="28"/>
        </w:rPr>
      </w:pPr>
      <w:r>
        <w:rPr>
          <w:sz w:val="28"/>
        </w:rPr>
        <w:t>о месте, дате, времени проведения оценки и сопоставления таких</w:t>
      </w:r>
      <w:r>
        <w:rPr>
          <w:spacing w:val="-26"/>
          <w:sz w:val="28"/>
        </w:rPr>
        <w:t> </w:t>
      </w:r>
      <w:r>
        <w:rPr>
          <w:sz w:val="28"/>
        </w:rPr>
        <w:t>заявок;</w:t>
      </w:r>
    </w:p>
    <w:p>
      <w:pPr>
        <w:pStyle w:val="ListParagraph"/>
        <w:numPr>
          <w:ilvl w:val="0"/>
          <w:numId w:val="39"/>
        </w:numPr>
        <w:tabs>
          <w:tab w:pos="486" w:val="left" w:leader="none"/>
        </w:tabs>
        <w:spacing w:line="240" w:lineRule="auto" w:before="0" w:after="0"/>
        <w:ind w:left="102" w:right="113" w:firstLine="0"/>
        <w:jc w:val="both"/>
        <w:rPr>
          <w:sz w:val="28"/>
        </w:rPr>
      </w:pPr>
      <w:r>
        <w:rPr>
          <w:sz w:val="28"/>
        </w:rPr>
        <w:t>об участниках конкурса, заявки на участие в конкурсе которых были рассмотрены;</w:t>
      </w:r>
    </w:p>
    <w:p>
      <w:pPr>
        <w:pStyle w:val="ListParagraph"/>
        <w:numPr>
          <w:ilvl w:val="0"/>
          <w:numId w:val="39"/>
        </w:numPr>
        <w:tabs>
          <w:tab w:pos="408" w:val="left" w:leader="none"/>
        </w:tabs>
        <w:spacing w:line="322" w:lineRule="exact" w:before="2" w:after="0"/>
        <w:ind w:left="407" w:right="0" w:hanging="305"/>
        <w:jc w:val="both"/>
        <w:rPr>
          <w:sz w:val="28"/>
        </w:rPr>
      </w:pPr>
      <w:r>
        <w:rPr>
          <w:sz w:val="28"/>
        </w:rPr>
        <w:t>о порядке оценки и о сопоставлении заявок на участие в</w:t>
      </w:r>
      <w:r>
        <w:rPr>
          <w:spacing w:val="-26"/>
          <w:sz w:val="28"/>
        </w:rPr>
        <w:t> </w:t>
      </w:r>
      <w:r>
        <w:rPr>
          <w:sz w:val="28"/>
        </w:rPr>
        <w:t>конкурсе;</w:t>
      </w:r>
    </w:p>
    <w:p>
      <w:pPr>
        <w:pStyle w:val="ListParagraph"/>
        <w:numPr>
          <w:ilvl w:val="0"/>
          <w:numId w:val="39"/>
        </w:numPr>
        <w:tabs>
          <w:tab w:pos="443" w:val="left" w:leader="none"/>
        </w:tabs>
        <w:spacing w:line="240" w:lineRule="auto" w:before="0" w:after="0"/>
        <w:ind w:left="102" w:right="113" w:firstLine="0"/>
        <w:jc w:val="both"/>
        <w:rPr>
          <w:sz w:val="28"/>
        </w:rPr>
      </w:pPr>
      <w:r>
        <w:rPr>
          <w:sz w:val="28"/>
        </w:rPr>
        <w:t>о принятом на основании результатов оценки и сопоставления заявок на участие в конкурсе</w:t>
      </w:r>
      <w:r>
        <w:rPr>
          <w:spacing w:val="-8"/>
          <w:sz w:val="28"/>
        </w:rPr>
        <w:t> </w:t>
      </w:r>
      <w:r>
        <w:rPr>
          <w:sz w:val="28"/>
        </w:rPr>
        <w:t>решении;</w:t>
      </w:r>
    </w:p>
    <w:p>
      <w:pPr>
        <w:pStyle w:val="ListParagraph"/>
        <w:numPr>
          <w:ilvl w:val="0"/>
          <w:numId w:val="39"/>
        </w:numPr>
        <w:tabs>
          <w:tab w:pos="408" w:val="left" w:leader="none"/>
        </w:tabs>
        <w:spacing w:line="322" w:lineRule="exact" w:before="0" w:after="0"/>
        <w:ind w:left="407" w:right="0" w:hanging="305"/>
        <w:jc w:val="both"/>
        <w:rPr>
          <w:sz w:val="28"/>
        </w:rPr>
      </w:pPr>
      <w:r>
        <w:rPr>
          <w:sz w:val="28"/>
        </w:rPr>
        <w:t>о присвоении заявкам на участие в конкурсе порядковых</w:t>
      </w:r>
      <w:r>
        <w:rPr>
          <w:spacing w:val="-21"/>
          <w:sz w:val="28"/>
        </w:rPr>
        <w:t> </w:t>
      </w:r>
      <w:r>
        <w:rPr>
          <w:sz w:val="28"/>
        </w:rPr>
        <w:t>номеров;</w:t>
      </w:r>
    </w:p>
    <w:p>
      <w:pPr>
        <w:spacing w:after="0" w:line="322" w:lineRule="exact"/>
        <w:jc w:val="both"/>
        <w:rPr>
          <w:sz w:val="28"/>
        </w:rPr>
        <w:sectPr>
          <w:pgSz w:w="11910" w:h="16840"/>
          <w:pgMar w:top="1060" w:bottom="280" w:left="1600" w:right="740"/>
        </w:sectPr>
      </w:pPr>
    </w:p>
    <w:p>
      <w:pPr>
        <w:pStyle w:val="ListParagraph"/>
        <w:numPr>
          <w:ilvl w:val="0"/>
          <w:numId w:val="39"/>
        </w:numPr>
        <w:tabs>
          <w:tab w:pos="409" w:val="left" w:leader="none"/>
        </w:tabs>
        <w:spacing w:line="240" w:lineRule="auto" w:before="47" w:after="0"/>
        <w:ind w:left="102" w:right="113" w:firstLine="0"/>
        <w:jc w:val="both"/>
        <w:rPr>
          <w:sz w:val="28"/>
        </w:rPr>
      </w:pPr>
      <w:r>
        <w:rPr>
          <w:sz w:val="28"/>
        </w:rPr>
        <w:t>сведения о решении комиссии о присвоении заявкам на участие в конкурсе значений по каждому из предусмотренных критериев оценки заявок на участие в</w:t>
      </w:r>
      <w:r>
        <w:rPr>
          <w:spacing w:val="-4"/>
          <w:sz w:val="28"/>
        </w:rPr>
        <w:t> </w:t>
      </w:r>
      <w:r>
        <w:rPr>
          <w:sz w:val="28"/>
        </w:rPr>
        <w:t>конкурсе;</w:t>
      </w:r>
    </w:p>
    <w:p>
      <w:pPr>
        <w:pStyle w:val="ListParagraph"/>
        <w:numPr>
          <w:ilvl w:val="0"/>
          <w:numId w:val="39"/>
        </w:numPr>
        <w:tabs>
          <w:tab w:pos="491" w:val="left" w:leader="none"/>
        </w:tabs>
        <w:spacing w:line="240" w:lineRule="auto" w:before="0" w:after="0"/>
        <w:ind w:left="102" w:right="109" w:firstLine="0"/>
        <w:jc w:val="both"/>
        <w:rPr>
          <w:sz w:val="28"/>
        </w:rPr>
      </w:pPr>
      <w:r>
        <w:rPr>
          <w:sz w:val="28"/>
        </w:rPr>
        <w:t>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w:t>
      </w:r>
      <w:r>
        <w:rPr>
          <w:spacing w:val="-26"/>
          <w:sz w:val="28"/>
        </w:rPr>
        <w:t> </w:t>
      </w:r>
      <w:r>
        <w:rPr>
          <w:sz w:val="28"/>
        </w:rPr>
        <w:t>номера.</w:t>
      </w:r>
    </w:p>
    <w:p>
      <w:pPr>
        <w:pStyle w:val="ListParagraph"/>
        <w:numPr>
          <w:ilvl w:val="0"/>
          <w:numId w:val="38"/>
        </w:numPr>
        <w:tabs>
          <w:tab w:pos="539" w:val="left" w:leader="none"/>
        </w:tabs>
        <w:spacing w:line="240" w:lineRule="auto" w:before="0" w:after="0"/>
        <w:ind w:left="102" w:right="105" w:firstLine="0"/>
        <w:jc w:val="both"/>
        <w:rPr>
          <w:sz w:val="28"/>
        </w:rPr>
      </w:pPr>
      <w:r>
        <w:rPr>
          <w:sz w:val="28"/>
        </w:rPr>
        <w:t>Протокол оценки и сопоставления заявок на участие в конкурсе подписывается всеми присутствующими членами Комиссии и Заказчиком, организатором проведения закупки в течение дня, следующего за днем окончания проведения оценки и сопоставления заявок на участие в конкурсе. Протокол оценки и сопоставления заявок на участие в конкурсе составляется в двух экземплярах, один из которых хранится у Заказчика. Заказчик, организатор проведения закупки в течение трех рабочих дней, со дня подписания протокола, передают победителю конкурса один экземпляр протокола оценки и сопоставления заявок на участие в конкурсе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обязан предоставить Заказчику или организатору проведения закупки подписанный протокол вместе с подписанным проектом договора.</w:t>
      </w:r>
    </w:p>
    <w:p>
      <w:pPr>
        <w:pStyle w:val="ListParagraph"/>
        <w:numPr>
          <w:ilvl w:val="0"/>
          <w:numId w:val="40"/>
        </w:numPr>
        <w:tabs>
          <w:tab w:pos="658" w:val="left" w:leader="none"/>
        </w:tabs>
        <w:spacing w:line="240" w:lineRule="auto" w:before="0" w:after="0"/>
        <w:ind w:left="102" w:right="111" w:firstLine="0"/>
        <w:jc w:val="both"/>
        <w:rPr>
          <w:sz w:val="28"/>
        </w:rPr>
      </w:pPr>
      <w:r>
        <w:rPr>
          <w:sz w:val="28"/>
        </w:rPr>
        <w:t>Протокол оценки и сопоставления заявок на участие в конкурсе, размещается в единой информационной системе Заказчика, организатором проведения закупки не позднее чем через три дня со дня подписания протокола</w:t>
      </w:r>
    </w:p>
    <w:p>
      <w:pPr>
        <w:pStyle w:val="ListParagraph"/>
        <w:numPr>
          <w:ilvl w:val="0"/>
          <w:numId w:val="40"/>
        </w:numPr>
        <w:tabs>
          <w:tab w:pos="659" w:val="left" w:leader="none"/>
        </w:tabs>
        <w:spacing w:line="240" w:lineRule="auto" w:before="0" w:after="0"/>
        <w:ind w:left="102" w:right="104" w:firstLine="0"/>
        <w:jc w:val="both"/>
        <w:rPr>
          <w:sz w:val="28"/>
        </w:rPr>
      </w:pPr>
      <w:r>
        <w:rPr>
          <w:sz w:val="28"/>
        </w:rPr>
        <w:t>Любой участник конкурса после размещения протокола оценки и сопоставления заявок на участие в конкурсе вправе направить Заказчику, организатору проведения закупки в письменной форме, в том числе в форме электронного документа, запрос о разъяснении результатов конкурса. Заказчик, организатор проведения закупки в течение трех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pPr>
        <w:pStyle w:val="ListParagraph"/>
        <w:numPr>
          <w:ilvl w:val="0"/>
          <w:numId w:val="40"/>
        </w:numPr>
        <w:tabs>
          <w:tab w:pos="536" w:val="left" w:leader="none"/>
        </w:tabs>
        <w:spacing w:line="240" w:lineRule="auto" w:before="2" w:after="0"/>
        <w:ind w:left="102" w:right="110" w:firstLine="0"/>
        <w:jc w:val="both"/>
        <w:rPr>
          <w:sz w:val="28"/>
        </w:rPr>
      </w:pPr>
      <w:r>
        <w:rPr>
          <w:sz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хранится Заказчиком или организатором проведения закупки не менее чем три</w:t>
      </w:r>
      <w:r>
        <w:rPr>
          <w:spacing w:val="-10"/>
          <w:sz w:val="28"/>
        </w:rPr>
        <w:t> </w:t>
      </w:r>
      <w:r>
        <w:rPr>
          <w:sz w:val="28"/>
        </w:rPr>
        <w:t>года.</w:t>
      </w:r>
    </w:p>
    <w:p>
      <w:pPr>
        <w:pStyle w:val="BodyText"/>
        <w:spacing w:before="4"/>
        <w:ind w:left="0"/>
        <w:jc w:val="left"/>
      </w:pPr>
    </w:p>
    <w:p>
      <w:pPr>
        <w:pStyle w:val="Heading1"/>
      </w:pPr>
      <w:r>
        <w:rPr/>
        <w:t>Статья 24. Заключение договора по результатам проведения конкурса</w:t>
      </w:r>
    </w:p>
    <w:p>
      <w:pPr>
        <w:pStyle w:val="BodyText"/>
        <w:spacing w:before="5"/>
        <w:ind w:left="0"/>
        <w:jc w:val="left"/>
        <w:rPr>
          <w:b/>
          <w:sz w:val="27"/>
        </w:rPr>
      </w:pPr>
    </w:p>
    <w:p>
      <w:pPr>
        <w:pStyle w:val="ListParagraph"/>
        <w:numPr>
          <w:ilvl w:val="0"/>
          <w:numId w:val="41"/>
        </w:numPr>
        <w:tabs>
          <w:tab w:pos="452" w:val="left" w:leader="none"/>
        </w:tabs>
        <w:spacing w:line="240" w:lineRule="auto" w:before="1" w:after="0"/>
        <w:ind w:left="102" w:right="109" w:firstLine="0"/>
        <w:jc w:val="both"/>
        <w:rPr>
          <w:sz w:val="28"/>
        </w:rPr>
      </w:pPr>
      <w:r>
        <w:rPr>
          <w:sz w:val="28"/>
        </w:rPr>
        <w:t>В случае, если победитель конкурса или участник конкурса, заявке на участие     в     конкурсе     которого     присвоен     второй     номер,     в </w:t>
      </w:r>
      <w:r>
        <w:rPr>
          <w:spacing w:val="42"/>
          <w:sz w:val="28"/>
        </w:rPr>
        <w:t> </w:t>
      </w:r>
      <w:r>
        <w:rPr>
          <w:sz w:val="28"/>
        </w:rPr>
        <w:t>срок,</w:t>
      </w:r>
    </w:p>
    <w:p>
      <w:pPr>
        <w:spacing w:after="0" w:line="240" w:lineRule="auto"/>
        <w:jc w:val="both"/>
        <w:rPr>
          <w:sz w:val="28"/>
        </w:rPr>
        <w:sectPr>
          <w:pgSz w:w="11910" w:h="16840"/>
          <w:pgMar w:top="1060" w:bottom="280" w:left="1600" w:right="740"/>
        </w:sectPr>
      </w:pPr>
    </w:p>
    <w:p>
      <w:pPr>
        <w:pStyle w:val="BodyText"/>
        <w:spacing w:before="47"/>
        <w:ind w:right="112"/>
      </w:pPr>
      <w:r>
        <w:rPr/>
        <w:t>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организатором проведения закупки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pPr>
        <w:pStyle w:val="ListParagraph"/>
        <w:numPr>
          <w:ilvl w:val="0"/>
          <w:numId w:val="41"/>
        </w:numPr>
        <w:tabs>
          <w:tab w:pos="398" w:val="left" w:leader="none"/>
        </w:tabs>
        <w:spacing w:line="240" w:lineRule="auto" w:before="0" w:after="0"/>
        <w:ind w:left="102" w:right="108" w:firstLine="0"/>
        <w:jc w:val="both"/>
        <w:rPr>
          <w:sz w:val="28"/>
        </w:rPr>
      </w:pPr>
      <w:r>
        <w:rPr>
          <w:sz w:val="28"/>
        </w:rPr>
        <w:t>Договор может быть заключен не ранее чем через десять и не позднее чем через двадцать дней со дня размещения в единой информационной системе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w:t>
      </w:r>
      <w:r>
        <w:rPr>
          <w:spacing w:val="-10"/>
          <w:sz w:val="28"/>
        </w:rPr>
        <w:t> </w:t>
      </w:r>
      <w:r>
        <w:rPr>
          <w:sz w:val="28"/>
        </w:rPr>
        <w:t>конкурсе.</w:t>
      </w:r>
    </w:p>
    <w:p>
      <w:pPr>
        <w:pStyle w:val="ListParagraph"/>
        <w:numPr>
          <w:ilvl w:val="0"/>
          <w:numId w:val="41"/>
        </w:numPr>
        <w:tabs>
          <w:tab w:pos="395" w:val="left" w:leader="none"/>
        </w:tabs>
        <w:spacing w:line="240" w:lineRule="auto" w:before="0" w:after="0"/>
        <w:ind w:left="102" w:right="106" w:firstLine="0"/>
        <w:jc w:val="both"/>
        <w:rPr>
          <w:sz w:val="28"/>
        </w:rPr>
      </w:pPr>
      <w:r>
        <w:rPr>
          <w:sz w:val="28"/>
        </w:rPr>
        <w:t>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если второй номер присвоен иному участнику. Если второе место присвоено тому же участнику с другим предложением (основным или альтернативным) заказчик вправе заключить договор с иным участником, занявшим следующее место в итоговом ранжире после победителя</w:t>
      </w:r>
      <w:r>
        <w:rPr>
          <w:spacing w:val="-11"/>
          <w:sz w:val="28"/>
        </w:rPr>
        <w:t> </w:t>
      </w:r>
      <w:r>
        <w:rPr>
          <w:sz w:val="28"/>
        </w:rPr>
        <w:t>конкурса.</w:t>
      </w:r>
    </w:p>
    <w:p>
      <w:pPr>
        <w:pStyle w:val="BodyText"/>
        <w:ind w:right="102"/>
      </w:pPr>
      <w:r>
        <w:rPr/>
        <w:t>В случае уклонения участника конкурса, занявшего следующее место в итоговой ранжире после победителя конкурса,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pPr>
        <w:pStyle w:val="ListParagraph"/>
        <w:numPr>
          <w:ilvl w:val="0"/>
          <w:numId w:val="41"/>
        </w:numPr>
        <w:tabs>
          <w:tab w:pos="474" w:val="left" w:leader="none"/>
        </w:tabs>
        <w:spacing w:line="240" w:lineRule="auto" w:before="0" w:after="0"/>
        <w:ind w:left="102" w:right="103" w:firstLine="0"/>
        <w:jc w:val="both"/>
        <w:rPr>
          <w:sz w:val="28"/>
        </w:rPr>
      </w:pPr>
      <w:r>
        <w:rPr>
          <w:sz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w:t>
      </w:r>
      <w:r>
        <w:rPr>
          <w:spacing w:val="-17"/>
          <w:sz w:val="28"/>
        </w:rPr>
        <w:t> </w:t>
      </w:r>
      <w:r>
        <w:rPr>
          <w:sz w:val="28"/>
        </w:rPr>
        <w:t>договора.</w:t>
      </w:r>
    </w:p>
    <w:p>
      <w:pPr>
        <w:pStyle w:val="ListParagraph"/>
        <w:numPr>
          <w:ilvl w:val="0"/>
          <w:numId w:val="41"/>
        </w:numPr>
        <w:tabs>
          <w:tab w:pos="495" w:val="left" w:leader="none"/>
        </w:tabs>
        <w:spacing w:line="240" w:lineRule="auto" w:before="0" w:after="0"/>
        <w:ind w:left="102" w:right="108" w:firstLine="0"/>
        <w:jc w:val="both"/>
        <w:rPr>
          <w:sz w:val="28"/>
        </w:rPr>
      </w:pPr>
      <w:r>
        <w:rPr>
          <w:sz w:val="28"/>
        </w:rPr>
        <w:t>В случае если Заказчиком, организатором проведения закупки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конкурса самостоятельно.</w:t>
      </w:r>
    </w:p>
    <w:p>
      <w:pPr>
        <w:spacing w:after="0" w:line="240" w:lineRule="auto"/>
        <w:jc w:val="both"/>
        <w:rPr>
          <w:sz w:val="28"/>
        </w:rPr>
        <w:sectPr>
          <w:pgSz w:w="11910" w:h="16840"/>
          <w:pgMar w:top="1060" w:bottom="280" w:left="1600" w:right="740"/>
        </w:sectPr>
      </w:pPr>
    </w:p>
    <w:p>
      <w:pPr>
        <w:pStyle w:val="ListParagraph"/>
        <w:numPr>
          <w:ilvl w:val="0"/>
          <w:numId w:val="41"/>
        </w:numPr>
        <w:tabs>
          <w:tab w:pos="493" w:val="left" w:leader="none"/>
        </w:tabs>
        <w:spacing w:line="240" w:lineRule="auto" w:before="47" w:after="0"/>
        <w:ind w:left="102" w:right="107" w:firstLine="0"/>
        <w:jc w:val="both"/>
        <w:rPr>
          <w:sz w:val="28"/>
        </w:rPr>
      </w:pPr>
      <w:r>
        <w:rPr>
          <w:sz w:val="28"/>
        </w:rPr>
        <w:t>В случае если было установлено требование обеспечения заявки на участие в конкурсе, порядок возврата участникам конкурса денежных  средств  определяется статьей 10  настоящего</w:t>
      </w:r>
      <w:r>
        <w:rPr>
          <w:spacing w:val="-14"/>
          <w:sz w:val="28"/>
        </w:rPr>
        <w:t> </w:t>
      </w:r>
      <w:r>
        <w:rPr>
          <w:sz w:val="28"/>
        </w:rPr>
        <w:t>Положения.</w:t>
      </w:r>
    </w:p>
    <w:p>
      <w:pPr>
        <w:pStyle w:val="ListParagraph"/>
        <w:numPr>
          <w:ilvl w:val="0"/>
          <w:numId w:val="41"/>
        </w:numPr>
        <w:tabs>
          <w:tab w:pos="570" w:val="left" w:leader="none"/>
        </w:tabs>
        <w:spacing w:line="240" w:lineRule="auto" w:before="0" w:after="0"/>
        <w:ind w:left="102" w:right="110" w:firstLine="0"/>
        <w:jc w:val="both"/>
        <w:rPr>
          <w:sz w:val="28"/>
        </w:rPr>
      </w:pPr>
      <w:r>
        <w:rPr>
          <w:sz w:val="28"/>
        </w:rPr>
        <w:t>Заказчик вправе заключить договор с единственным участником размещения заказа, заявка которого соответствует требованиям конкурсной документации.</w:t>
      </w:r>
    </w:p>
    <w:p>
      <w:pPr>
        <w:pStyle w:val="BodyText"/>
        <w:spacing w:before="6"/>
        <w:ind w:left="0"/>
        <w:jc w:val="left"/>
      </w:pPr>
    </w:p>
    <w:p>
      <w:pPr>
        <w:pStyle w:val="Heading1"/>
      </w:pPr>
      <w:r>
        <w:rPr/>
        <w:t>Статья 25. Последствия признания конкурса несостоявшимся</w:t>
      </w:r>
    </w:p>
    <w:p>
      <w:pPr>
        <w:pStyle w:val="BodyText"/>
        <w:spacing w:before="5"/>
        <w:ind w:left="0"/>
        <w:jc w:val="left"/>
        <w:rPr>
          <w:b/>
          <w:sz w:val="27"/>
        </w:rPr>
      </w:pPr>
    </w:p>
    <w:p>
      <w:pPr>
        <w:pStyle w:val="ListParagraph"/>
        <w:numPr>
          <w:ilvl w:val="0"/>
          <w:numId w:val="42"/>
        </w:numPr>
        <w:tabs>
          <w:tab w:pos="419" w:val="left" w:leader="none"/>
        </w:tabs>
        <w:spacing w:line="240" w:lineRule="auto" w:before="1" w:after="0"/>
        <w:ind w:left="102" w:right="108" w:firstLine="0"/>
        <w:jc w:val="both"/>
        <w:rPr>
          <w:sz w:val="28"/>
        </w:rPr>
      </w:pPr>
      <w:r>
        <w:rPr>
          <w:sz w:val="28"/>
        </w:rPr>
        <w:t>Если конкурс признан несостоявшимся по причине отсутствия поданных заявок или если конкурс признан несостоявшимся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конкурсе, Заказчик, организатор проведения закупки вправе отказаться от проведения повторной процедуры закупки, объявить о проведении повторного конкурса либо вынести на рассмотрение разрешающими органами, в соответствии с их полномочиями, вопрос о проведении конкурентной процедуры отличной от конкурса или о заключении договора с единственным</w:t>
      </w:r>
      <w:r>
        <w:rPr>
          <w:spacing w:val="-7"/>
          <w:sz w:val="28"/>
        </w:rPr>
        <w:t> </w:t>
      </w:r>
      <w:r>
        <w:rPr>
          <w:sz w:val="28"/>
        </w:rPr>
        <w:t>поставщиком.</w:t>
      </w:r>
    </w:p>
    <w:p>
      <w:pPr>
        <w:pStyle w:val="ListParagraph"/>
        <w:numPr>
          <w:ilvl w:val="0"/>
          <w:numId w:val="42"/>
        </w:numPr>
        <w:tabs>
          <w:tab w:pos="520" w:val="left" w:leader="none"/>
        </w:tabs>
        <w:spacing w:line="242" w:lineRule="auto" w:before="0" w:after="0"/>
        <w:ind w:left="102" w:right="114" w:firstLine="0"/>
        <w:jc w:val="both"/>
        <w:rPr>
          <w:sz w:val="28"/>
        </w:rPr>
      </w:pPr>
      <w:r>
        <w:rPr>
          <w:sz w:val="28"/>
        </w:rPr>
        <w:t>В случае объявления о проведении повторного конкурса Заказчик, организатор проведения закупки вправе изменить условия</w:t>
      </w:r>
      <w:r>
        <w:rPr>
          <w:spacing w:val="-20"/>
          <w:sz w:val="28"/>
        </w:rPr>
        <w:t> </w:t>
      </w:r>
      <w:r>
        <w:rPr>
          <w:sz w:val="28"/>
        </w:rPr>
        <w:t>конкурса.</w:t>
      </w:r>
    </w:p>
    <w:p>
      <w:pPr>
        <w:pStyle w:val="BodyText"/>
        <w:ind w:left="0"/>
        <w:jc w:val="left"/>
      </w:pPr>
    </w:p>
    <w:p>
      <w:pPr>
        <w:pStyle w:val="Heading1"/>
        <w:spacing w:before="1"/>
      </w:pPr>
      <w:r>
        <w:rPr/>
        <w:t>Статья 26. Проведение закрытого конкурса.</w:t>
      </w:r>
    </w:p>
    <w:p>
      <w:pPr>
        <w:pStyle w:val="BodyText"/>
        <w:spacing w:before="5"/>
        <w:ind w:left="0"/>
        <w:jc w:val="left"/>
        <w:rPr>
          <w:b/>
          <w:sz w:val="27"/>
        </w:rPr>
      </w:pPr>
    </w:p>
    <w:p>
      <w:pPr>
        <w:pStyle w:val="ListParagraph"/>
        <w:numPr>
          <w:ilvl w:val="1"/>
          <w:numId w:val="42"/>
        </w:numPr>
        <w:tabs>
          <w:tab w:pos="5503" w:val="left" w:leader="none"/>
          <w:tab w:pos="7405" w:val="left" w:leader="none"/>
          <w:tab w:pos="7890" w:val="left" w:leader="none"/>
          <w:tab w:pos="8831" w:val="left" w:leader="none"/>
          <w:tab w:pos="9326" w:val="left" w:leader="none"/>
        </w:tabs>
        <w:spacing w:line="240" w:lineRule="auto" w:before="1" w:after="0"/>
        <w:ind w:left="5503" w:right="104" w:hanging="360"/>
        <w:jc w:val="both"/>
        <w:rPr>
          <w:sz w:val="28"/>
        </w:rPr>
      </w:pPr>
      <w:r>
        <w:rPr>
          <w:sz w:val="28"/>
        </w:rPr>
        <w:t>Комиссия вправе проводить закрытые</w:t>
        <w:tab/>
        <w:t>конкурсы</w:t>
        <w:tab/>
        <w:tab/>
        <w:t>в соответствии с настоящим Положением в случае, если товар (работа, услуги) производится</w:t>
        <w:tab/>
        <w:tab/>
        <w:t>и</w:t>
        <w:tab/>
        <w:t>(или) поставляется ограниченным числом</w:t>
        <w:tab/>
        <w:tab/>
        <w:t>поставщиков (исполнителей).</w:t>
      </w:r>
    </w:p>
    <w:p>
      <w:pPr>
        <w:pStyle w:val="ListParagraph"/>
        <w:numPr>
          <w:ilvl w:val="1"/>
          <w:numId w:val="42"/>
        </w:numPr>
        <w:tabs>
          <w:tab w:pos="5503" w:val="left" w:leader="none"/>
        </w:tabs>
        <w:spacing w:line="240" w:lineRule="auto" w:before="2" w:after="0"/>
        <w:ind w:left="5503" w:right="106" w:hanging="360"/>
        <w:jc w:val="both"/>
        <w:rPr>
          <w:sz w:val="28"/>
        </w:rPr>
      </w:pPr>
      <w:r>
        <w:rPr>
          <w:sz w:val="28"/>
        </w:rPr>
        <w:t>Закрытые процедуры закупки проводятся только в связи с наличием любого из следующих обстоятельств:</w:t>
      </w:r>
    </w:p>
    <w:p>
      <w:pPr>
        <w:pStyle w:val="ListParagraph"/>
        <w:numPr>
          <w:ilvl w:val="0"/>
          <w:numId w:val="43"/>
        </w:numPr>
        <w:tabs>
          <w:tab w:pos="408" w:val="left" w:leader="none"/>
        </w:tabs>
        <w:spacing w:line="322" w:lineRule="exact" w:before="0" w:after="0"/>
        <w:ind w:left="102" w:right="0" w:firstLine="0"/>
        <w:jc w:val="both"/>
        <w:rPr>
          <w:sz w:val="28"/>
        </w:rPr>
      </w:pPr>
      <w:r>
        <w:rPr>
          <w:sz w:val="28"/>
        </w:rPr>
        <w:t>ограниченность числа поставщиков требуемых товаров, работ,</w:t>
      </w:r>
      <w:r>
        <w:rPr>
          <w:spacing w:val="-31"/>
          <w:sz w:val="28"/>
        </w:rPr>
        <w:t> </w:t>
      </w:r>
      <w:r>
        <w:rPr>
          <w:sz w:val="28"/>
        </w:rPr>
        <w:t>услуг;</w:t>
      </w:r>
    </w:p>
    <w:p>
      <w:pPr>
        <w:pStyle w:val="ListParagraph"/>
        <w:numPr>
          <w:ilvl w:val="0"/>
          <w:numId w:val="43"/>
        </w:numPr>
        <w:tabs>
          <w:tab w:pos="408" w:val="left" w:leader="none"/>
        </w:tabs>
        <w:spacing w:line="240" w:lineRule="auto" w:before="0" w:after="0"/>
        <w:ind w:left="407" w:right="0" w:hanging="305"/>
        <w:jc w:val="both"/>
        <w:rPr>
          <w:sz w:val="28"/>
        </w:rPr>
      </w:pPr>
      <w:r>
        <w:rPr>
          <w:sz w:val="28"/>
        </w:rPr>
        <w:t>поставка узкоспециализированной и сложной</w:t>
      </w:r>
      <w:r>
        <w:rPr>
          <w:spacing w:val="-26"/>
          <w:sz w:val="28"/>
        </w:rPr>
        <w:t> </w:t>
      </w:r>
      <w:r>
        <w:rPr>
          <w:sz w:val="28"/>
        </w:rPr>
        <w:t>продукции;</w:t>
      </w:r>
    </w:p>
    <w:p>
      <w:pPr>
        <w:pStyle w:val="ListParagraph"/>
        <w:numPr>
          <w:ilvl w:val="0"/>
          <w:numId w:val="43"/>
        </w:numPr>
        <w:tabs>
          <w:tab w:pos="416" w:val="left" w:leader="none"/>
        </w:tabs>
        <w:spacing w:line="240" w:lineRule="auto" w:before="2" w:after="0"/>
        <w:ind w:left="102" w:right="109" w:firstLine="0"/>
        <w:jc w:val="both"/>
        <w:rPr>
          <w:sz w:val="28"/>
        </w:rPr>
      </w:pPr>
      <w:r>
        <w:rPr>
          <w:sz w:val="28"/>
        </w:rPr>
        <w:t>прямое адресное привлечение участников является средством обеспечения конфиденциальности, необходимой в интересах</w:t>
      </w:r>
      <w:r>
        <w:rPr>
          <w:spacing w:val="-19"/>
          <w:sz w:val="28"/>
        </w:rPr>
        <w:t> </w:t>
      </w:r>
      <w:r>
        <w:rPr>
          <w:sz w:val="28"/>
        </w:rPr>
        <w:t>Заказчика.</w:t>
      </w:r>
    </w:p>
    <w:p>
      <w:pPr>
        <w:pStyle w:val="ListParagraph"/>
        <w:numPr>
          <w:ilvl w:val="1"/>
          <w:numId w:val="42"/>
        </w:numPr>
        <w:tabs>
          <w:tab w:pos="5503" w:val="left" w:leader="none"/>
        </w:tabs>
        <w:spacing w:line="240" w:lineRule="auto" w:before="0" w:after="0"/>
        <w:ind w:left="5503" w:right="106" w:hanging="360"/>
        <w:jc w:val="both"/>
        <w:rPr>
          <w:sz w:val="28"/>
        </w:rPr>
      </w:pPr>
      <w:r>
        <w:rPr>
          <w:sz w:val="28"/>
        </w:rPr>
        <w:t>К участию в  закрытой процедуре закупки, предметом которой являются специальные товары,      работы      и    </w:t>
      </w:r>
      <w:r>
        <w:rPr>
          <w:spacing w:val="20"/>
          <w:sz w:val="28"/>
        </w:rPr>
        <w:t> </w:t>
      </w:r>
      <w:r>
        <w:rPr>
          <w:sz w:val="28"/>
        </w:rPr>
        <w:t>услуги</w:t>
      </w:r>
    </w:p>
    <w:p>
      <w:pPr>
        <w:spacing w:after="0" w:line="240" w:lineRule="auto"/>
        <w:jc w:val="both"/>
        <w:rPr>
          <w:sz w:val="28"/>
        </w:rPr>
        <w:sectPr>
          <w:pgSz w:w="11910" w:h="16840"/>
          <w:pgMar w:top="1060" w:bottom="280" w:left="1600" w:right="740"/>
        </w:sectPr>
      </w:pPr>
    </w:p>
    <w:p>
      <w:pPr>
        <w:pStyle w:val="BodyText"/>
        <w:tabs>
          <w:tab w:pos="8651" w:val="left" w:leader="none"/>
        </w:tabs>
        <w:spacing w:before="47"/>
        <w:ind w:left="5503" w:right="38"/>
        <w:jc w:val="left"/>
      </w:pPr>
      <w:r>
        <w:rPr/>
        <w:t>допускаются</w:t>
        <w:tab/>
        <w:t>только</w:t>
      </w:r>
    </w:p>
    <w:p>
      <w:pPr>
        <w:pStyle w:val="BodyText"/>
        <w:tabs>
          <w:tab w:pos="7822" w:val="left" w:leader="none"/>
        </w:tabs>
        <w:spacing w:before="2"/>
        <w:ind w:left="5503" w:right="38"/>
        <w:jc w:val="left"/>
      </w:pPr>
      <w:r>
        <w:rPr/>
        <w:t>получившие</w:t>
        <w:tab/>
        <w:t>персональное</w:t>
      </w:r>
    </w:p>
    <w:p>
      <w:pPr>
        <w:pStyle w:val="BodyText"/>
        <w:tabs>
          <w:tab w:pos="8269" w:val="left" w:leader="none"/>
        </w:tabs>
        <w:ind w:left="5503" w:right="105"/>
        <w:jc w:val="left"/>
      </w:pPr>
      <w:r>
        <w:rPr/>
        <w:t>приглашение</w:t>
        <w:tab/>
        <w:t>Заказчика поставщики.</w:t>
      </w:r>
    </w:p>
    <w:p>
      <w:pPr>
        <w:pStyle w:val="BodyText"/>
        <w:ind w:right="110"/>
      </w:pPr>
      <w:r>
        <w:rPr/>
        <w:t>Приглашение к участию в закрытой процедуре закупки, предметом которой являются специальные товары, работы и услуги для нужд Заказчика, не может быть направлено поставщику, сведения о котором содержатся в Реестре недобросовестных</w:t>
      </w:r>
      <w:r>
        <w:rPr>
          <w:spacing w:val="-8"/>
        </w:rPr>
        <w:t> </w:t>
      </w:r>
      <w:r>
        <w:rPr/>
        <w:t>поставщиков.</w:t>
      </w:r>
    </w:p>
    <w:p>
      <w:pPr>
        <w:pStyle w:val="ListParagraph"/>
        <w:numPr>
          <w:ilvl w:val="1"/>
          <w:numId w:val="42"/>
        </w:numPr>
        <w:tabs>
          <w:tab w:pos="433" w:val="left" w:leader="none"/>
        </w:tabs>
        <w:spacing w:line="240" w:lineRule="auto" w:before="0" w:after="0"/>
        <w:ind w:left="102" w:right="109" w:firstLine="0"/>
        <w:jc w:val="both"/>
        <w:rPr>
          <w:sz w:val="28"/>
        </w:rPr>
      </w:pPr>
      <w:r>
        <w:rPr>
          <w:sz w:val="28"/>
        </w:rPr>
        <w:t>При проведении закрытой процедуры закупки, не содержащей сведений составляющих государственную тайну, а также сведения о закупках товаров, работ, услуг, входящих в перечни и (или) группы, определенные Правительством Российской Федерации, сведения о которых хотя и не составляют государственную тайну, но не подлежат размещению в единой информационной системе, извещение о проведении процедуры закупки подлежит размещению в единой информационной системе в установленном порядке.</w:t>
      </w:r>
    </w:p>
    <w:p>
      <w:pPr>
        <w:pStyle w:val="BodyText"/>
        <w:ind w:right="109"/>
      </w:pPr>
      <w:r>
        <w:rPr/>
        <w:t>5.Извещение о проведении закрытой процедуры закупки подлежащее опубликованию в средствах массовой информации и размещению в единой информационной системе о размещении заказов должно содержать:</w:t>
      </w:r>
    </w:p>
    <w:p>
      <w:pPr>
        <w:pStyle w:val="ListParagraph"/>
        <w:numPr>
          <w:ilvl w:val="0"/>
          <w:numId w:val="44"/>
        </w:numPr>
        <w:tabs>
          <w:tab w:pos="477" w:val="left" w:leader="none"/>
        </w:tabs>
        <w:spacing w:line="322" w:lineRule="exact" w:before="0" w:after="0"/>
        <w:ind w:left="102" w:right="0" w:firstLine="0"/>
        <w:jc w:val="both"/>
        <w:rPr>
          <w:sz w:val="28"/>
        </w:rPr>
      </w:pPr>
      <w:r>
        <w:rPr>
          <w:sz w:val="28"/>
        </w:rPr>
        <w:t>способ</w:t>
      </w:r>
      <w:r>
        <w:rPr>
          <w:spacing w:val="-7"/>
          <w:sz w:val="28"/>
        </w:rPr>
        <w:t> </w:t>
      </w:r>
      <w:r>
        <w:rPr>
          <w:sz w:val="28"/>
        </w:rPr>
        <w:t>закупки;</w:t>
      </w:r>
    </w:p>
    <w:p>
      <w:pPr>
        <w:pStyle w:val="ListParagraph"/>
        <w:numPr>
          <w:ilvl w:val="0"/>
          <w:numId w:val="44"/>
        </w:numPr>
        <w:tabs>
          <w:tab w:pos="464" w:val="left" w:leader="none"/>
        </w:tabs>
        <w:spacing w:line="240" w:lineRule="auto" w:before="2" w:after="0"/>
        <w:ind w:left="102" w:right="104" w:firstLine="0"/>
        <w:jc w:val="both"/>
        <w:rPr>
          <w:sz w:val="28"/>
        </w:rPr>
      </w:pPr>
      <w:r>
        <w:rPr>
          <w:sz w:val="28"/>
        </w:rPr>
        <w:t>наименование, место нахождения, почтовый адрес и адрес электронной почты, номер контактного телефона и факса Заказчика, организатора проведения</w:t>
      </w:r>
      <w:r>
        <w:rPr>
          <w:spacing w:val="-10"/>
          <w:sz w:val="28"/>
        </w:rPr>
        <w:t> </w:t>
      </w:r>
      <w:r>
        <w:rPr>
          <w:sz w:val="28"/>
        </w:rPr>
        <w:t>закупки;</w:t>
      </w:r>
    </w:p>
    <w:p>
      <w:pPr>
        <w:pStyle w:val="ListParagraph"/>
        <w:numPr>
          <w:ilvl w:val="0"/>
          <w:numId w:val="44"/>
        </w:numPr>
        <w:tabs>
          <w:tab w:pos="450" w:val="left" w:leader="none"/>
        </w:tabs>
        <w:spacing w:line="240" w:lineRule="auto" w:before="0" w:after="0"/>
        <w:ind w:left="102" w:right="110" w:firstLine="0"/>
        <w:jc w:val="both"/>
        <w:rPr>
          <w:sz w:val="28"/>
        </w:rPr>
      </w:pPr>
      <w:r>
        <w:rPr>
          <w:sz w:val="28"/>
        </w:rPr>
        <w:t>предмет договора с указанием количества поставляемого товара, объема выполняемых работ, оказываемых</w:t>
      </w:r>
      <w:r>
        <w:rPr>
          <w:spacing w:val="-13"/>
          <w:sz w:val="28"/>
        </w:rPr>
        <w:t> </w:t>
      </w:r>
      <w:r>
        <w:rPr>
          <w:sz w:val="28"/>
        </w:rPr>
        <w:t>услуг;</w:t>
      </w:r>
    </w:p>
    <w:p>
      <w:pPr>
        <w:pStyle w:val="ListParagraph"/>
        <w:numPr>
          <w:ilvl w:val="0"/>
          <w:numId w:val="44"/>
        </w:numPr>
        <w:tabs>
          <w:tab w:pos="408" w:val="left" w:leader="none"/>
        </w:tabs>
        <w:spacing w:line="240" w:lineRule="auto" w:before="0" w:after="0"/>
        <w:ind w:left="407" w:right="0" w:hanging="305"/>
        <w:jc w:val="both"/>
        <w:rPr>
          <w:sz w:val="28"/>
        </w:rPr>
      </w:pPr>
      <w:r>
        <w:rPr>
          <w:sz w:val="28"/>
        </w:rPr>
        <w:t>место поставки товара, выполнения работ, оказания</w:t>
      </w:r>
      <w:r>
        <w:rPr>
          <w:spacing w:val="-21"/>
          <w:sz w:val="28"/>
        </w:rPr>
        <w:t> </w:t>
      </w:r>
      <w:r>
        <w:rPr>
          <w:sz w:val="28"/>
        </w:rPr>
        <w:t>услуг;</w:t>
      </w:r>
    </w:p>
    <w:p>
      <w:pPr>
        <w:pStyle w:val="ListParagraph"/>
        <w:numPr>
          <w:ilvl w:val="0"/>
          <w:numId w:val="44"/>
        </w:numPr>
        <w:tabs>
          <w:tab w:pos="408" w:val="left" w:leader="none"/>
        </w:tabs>
        <w:spacing w:line="322" w:lineRule="exact" w:before="2" w:after="0"/>
        <w:ind w:left="407" w:right="0" w:hanging="305"/>
        <w:jc w:val="both"/>
        <w:rPr>
          <w:sz w:val="28"/>
        </w:rPr>
      </w:pPr>
      <w:r>
        <w:rPr>
          <w:sz w:val="28"/>
        </w:rPr>
        <w:t>сведения о начальной (максимальной) цене договора (цене</w:t>
      </w:r>
      <w:r>
        <w:rPr>
          <w:spacing w:val="-21"/>
          <w:sz w:val="28"/>
        </w:rPr>
        <w:t> </w:t>
      </w:r>
      <w:r>
        <w:rPr>
          <w:sz w:val="28"/>
        </w:rPr>
        <w:t>лота);</w:t>
      </w:r>
    </w:p>
    <w:p>
      <w:pPr>
        <w:pStyle w:val="ListParagraph"/>
        <w:numPr>
          <w:ilvl w:val="0"/>
          <w:numId w:val="44"/>
        </w:numPr>
        <w:tabs>
          <w:tab w:pos="457" w:val="left" w:leader="none"/>
        </w:tabs>
        <w:spacing w:line="240" w:lineRule="auto" w:before="0" w:after="0"/>
        <w:ind w:left="102" w:right="109" w:firstLine="0"/>
        <w:jc w:val="both"/>
        <w:rPr>
          <w:sz w:val="28"/>
        </w:rPr>
      </w:pPr>
      <w:r>
        <w:rPr>
          <w:sz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w:t>
      </w:r>
      <w:r>
        <w:rPr>
          <w:spacing w:val="-21"/>
          <w:sz w:val="28"/>
        </w:rPr>
        <w:t> </w:t>
      </w:r>
      <w:r>
        <w:rPr>
          <w:sz w:val="28"/>
        </w:rPr>
        <w:t>документа;</w:t>
      </w:r>
    </w:p>
    <w:p>
      <w:pPr>
        <w:pStyle w:val="ListParagraph"/>
        <w:numPr>
          <w:ilvl w:val="0"/>
          <w:numId w:val="44"/>
        </w:numPr>
        <w:tabs>
          <w:tab w:pos="414" w:val="left" w:leader="none"/>
        </w:tabs>
        <w:spacing w:line="240" w:lineRule="auto" w:before="0" w:after="0"/>
        <w:ind w:left="102" w:right="113" w:firstLine="0"/>
        <w:jc w:val="both"/>
        <w:rPr>
          <w:sz w:val="28"/>
        </w:rPr>
      </w:pPr>
      <w:r>
        <w:rPr>
          <w:sz w:val="28"/>
        </w:rPr>
        <w:t>место и дата рассмотрения предложений участников закупки и подведения итогов</w:t>
      </w:r>
      <w:r>
        <w:rPr>
          <w:spacing w:val="-5"/>
          <w:sz w:val="28"/>
        </w:rPr>
        <w:t> </w:t>
      </w:r>
      <w:r>
        <w:rPr>
          <w:sz w:val="28"/>
        </w:rPr>
        <w:t>закупки;</w:t>
      </w:r>
    </w:p>
    <w:p>
      <w:pPr>
        <w:pStyle w:val="ListParagraph"/>
        <w:numPr>
          <w:ilvl w:val="0"/>
          <w:numId w:val="44"/>
        </w:numPr>
        <w:tabs>
          <w:tab w:pos="452" w:val="left" w:leader="none"/>
        </w:tabs>
        <w:spacing w:line="240" w:lineRule="auto" w:before="2" w:after="0"/>
        <w:ind w:left="102" w:right="105" w:firstLine="0"/>
        <w:jc w:val="both"/>
        <w:rPr>
          <w:sz w:val="28"/>
        </w:rPr>
      </w:pPr>
      <w:r>
        <w:rPr>
          <w:sz w:val="28"/>
        </w:rPr>
        <w:t>срок подписания победителем закрытой процедуры закупки договора со дня подписания протокола рассмотрения и оценки котировочных</w:t>
      </w:r>
      <w:r>
        <w:rPr>
          <w:spacing w:val="-32"/>
          <w:sz w:val="28"/>
        </w:rPr>
        <w:t> </w:t>
      </w:r>
      <w:r>
        <w:rPr>
          <w:sz w:val="28"/>
        </w:rPr>
        <w:t>заявок;</w:t>
      </w:r>
    </w:p>
    <w:p>
      <w:pPr>
        <w:pStyle w:val="ListParagraph"/>
        <w:numPr>
          <w:ilvl w:val="0"/>
          <w:numId w:val="44"/>
        </w:numPr>
        <w:tabs>
          <w:tab w:pos="536" w:val="left" w:leader="none"/>
        </w:tabs>
        <w:spacing w:line="240" w:lineRule="auto" w:before="0" w:after="0"/>
        <w:ind w:left="102" w:right="113" w:firstLine="0"/>
        <w:jc w:val="both"/>
        <w:rPr>
          <w:sz w:val="28"/>
        </w:rPr>
      </w:pPr>
      <w:r>
        <w:rPr>
          <w:sz w:val="28"/>
        </w:rPr>
        <w:t>указание в названии извещения о проведении закрытой процедуры закупки.</w:t>
      </w:r>
    </w:p>
    <w:p>
      <w:pPr>
        <w:pStyle w:val="ListParagraph"/>
        <w:numPr>
          <w:ilvl w:val="0"/>
          <w:numId w:val="45"/>
        </w:numPr>
        <w:tabs>
          <w:tab w:pos="529" w:val="left" w:leader="none"/>
        </w:tabs>
        <w:spacing w:line="240" w:lineRule="auto" w:before="0" w:after="0"/>
        <w:ind w:left="102" w:right="107" w:firstLine="0"/>
        <w:jc w:val="both"/>
        <w:rPr>
          <w:sz w:val="28"/>
        </w:rPr>
      </w:pPr>
      <w:r>
        <w:rPr>
          <w:sz w:val="28"/>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w:t>
      </w:r>
      <w:r>
        <w:rPr>
          <w:spacing w:val="-16"/>
          <w:sz w:val="28"/>
        </w:rPr>
        <w:t> </w:t>
      </w:r>
      <w:r>
        <w:rPr>
          <w:sz w:val="28"/>
        </w:rPr>
        <w:t>статьи.</w:t>
      </w:r>
    </w:p>
    <w:p>
      <w:pPr>
        <w:pStyle w:val="ListParagraph"/>
        <w:numPr>
          <w:ilvl w:val="0"/>
          <w:numId w:val="45"/>
        </w:numPr>
        <w:tabs>
          <w:tab w:pos="548" w:val="left" w:leader="none"/>
        </w:tabs>
        <w:spacing w:line="240" w:lineRule="auto" w:before="0" w:after="0"/>
        <w:ind w:left="102" w:right="105" w:firstLine="0"/>
        <w:jc w:val="both"/>
        <w:rPr>
          <w:sz w:val="28"/>
        </w:rPr>
      </w:pPr>
      <w:r>
        <w:rPr>
          <w:sz w:val="28"/>
        </w:rPr>
        <w:t>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w:t>
      </w:r>
      <w:r>
        <w:rPr>
          <w:spacing w:val="26"/>
          <w:sz w:val="28"/>
        </w:rPr>
        <w:t> </w:t>
      </w:r>
      <w:r>
        <w:rPr>
          <w:sz w:val="28"/>
        </w:rPr>
        <w:t>закрытой</w:t>
      </w:r>
    </w:p>
    <w:p>
      <w:pPr>
        <w:spacing w:after="0" w:line="240" w:lineRule="auto"/>
        <w:jc w:val="both"/>
        <w:rPr>
          <w:sz w:val="28"/>
        </w:rPr>
        <w:sectPr>
          <w:pgSz w:w="11910" w:h="16840"/>
          <w:pgMar w:top="1060" w:bottom="280" w:left="1600" w:right="740"/>
        </w:sectPr>
      </w:pPr>
    </w:p>
    <w:p>
      <w:pPr>
        <w:pStyle w:val="BodyText"/>
        <w:spacing w:before="47"/>
        <w:ind w:left="322" w:right="107"/>
      </w:pPr>
      <w:r>
        <w:rPr/>
        <w:t>процедуре закупки и в закупочной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pPr>
        <w:pStyle w:val="ListParagraph"/>
        <w:numPr>
          <w:ilvl w:val="0"/>
          <w:numId w:val="45"/>
        </w:numPr>
        <w:tabs>
          <w:tab w:pos="648" w:val="left" w:leader="none"/>
        </w:tabs>
        <w:spacing w:line="240" w:lineRule="auto" w:before="0" w:after="0"/>
        <w:ind w:left="322" w:right="110" w:firstLine="0"/>
        <w:jc w:val="both"/>
        <w:rPr>
          <w:sz w:val="28"/>
        </w:rPr>
      </w:pPr>
      <w:r>
        <w:rPr>
          <w:sz w:val="28"/>
        </w:rPr>
        <w:t>Заказчик или организатор проведения закупки не позднее чем через три дня со дня подписания протокола результатов закрытой процедуры закупки размещают в единой информационной системе выписку из протокола, которая должна содержать следующие</w:t>
      </w:r>
      <w:r>
        <w:rPr>
          <w:spacing w:val="-14"/>
          <w:sz w:val="28"/>
        </w:rPr>
        <w:t> </w:t>
      </w:r>
      <w:r>
        <w:rPr>
          <w:sz w:val="28"/>
        </w:rPr>
        <w:t>сведения:</w:t>
      </w:r>
    </w:p>
    <w:p>
      <w:pPr>
        <w:pStyle w:val="ListParagraph"/>
        <w:numPr>
          <w:ilvl w:val="0"/>
          <w:numId w:val="46"/>
        </w:numPr>
        <w:tabs>
          <w:tab w:pos="628" w:val="left" w:leader="none"/>
        </w:tabs>
        <w:spacing w:line="321" w:lineRule="exact" w:before="0" w:after="0"/>
        <w:ind w:left="322" w:right="0" w:firstLine="0"/>
        <w:jc w:val="both"/>
        <w:rPr>
          <w:sz w:val="28"/>
        </w:rPr>
      </w:pPr>
      <w:r>
        <w:rPr>
          <w:sz w:val="28"/>
        </w:rPr>
        <w:t>место, дата, время проведения подведения итогов процедуры</w:t>
      </w:r>
      <w:r>
        <w:rPr>
          <w:spacing w:val="-29"/>
          <w:sz w:val="28"/>
        </w:rPr>
        <w:t> </w:t>
      </w:r>
      <w:r>
        <w:rPr>
          <w:sz w:val="28"/>
        </w:rPr>
        <w:t>закупки;</w:t>
      </w:r>
    </w:p>
    <w:p>
      <w:pPr>
        <w:pStyle w:val="ListParagraph"/>
        <w:numPr>
          <w:ilvl w:val="0"/>
          <w:numId w:val="46"/>
        </w:numPr>
        <w:tabs>
          <w:tab w:pos="628" w:val="left" w:leader="none"/>
        </w:tabs>
        <w:spacing w:line="322" w:lineRule="exact" w:before="0" w:after="0"/>
        <w:ind w:left="627" w:right="0" w:hanging="305"/>
        <w:jc w:val="both"/>
        <w:rPr>
          <w:sz w:val="28"/>
        </w:rPr>
      </w:pPr>
      <w:r>
        <w:rPr>
          <w:sz w:val="28"/>
        </w:rPr>
        <w:t>номер и дата извещения о проведении закрытой процедуры</w:t>
      </w:r>
      <w:r>
        <w:rPr>
          <w:spacing w:val="-33"/>
          <w:sz w:val="28"/>
        </w:rPr>
        <w:t> </w:t>
      </w:r>
      <w:r>
        <w:rPr>
          <w:sz w:val="28"/>
        </w:rPr>
        <w:t>закупки;</w:t>
      </w:r>
    </w:p>
    <w:p>
      <w:pPr>
        <w:pStyle w:val="ListParagraph"/>
        <w:numPr>
          <w:ilvl w:val="0"/>
          <w:numId w:val="46"/>
        </w:numPr>
        <w:tabs>
          <w:tab w:pos="771" w:val="left" w:leader="none"/>
        </w:tabs>
        <w:spacing w:line="240" w:lineRule="auto" w:before="0" w:after="0"/>
        <w:ind w:left="322" w:right="108" w:firstLine="0"/>
        <w:jc w:val="both"/>
        <w:rPr>
          <w:sz w:val="28"/>
        </w:rPr>
      </w:pPr>
      <w:r>
        <w:rPr>
          <w:sz w:val="28"/>
        </w:rPr>
        <w:t>наименование, краткую характеристику и количество поставляемых товаров, наименование, краткие характеристики и объем выполняемых работ, оказываемых</w:t>
      </w:r>
      <w:r>
        <w:rPr>
          <w:spacing w:val="-9"/>
          <w:sz w:val="28"/>
        </w:rPr>
        <w:t> </w:t>
      </w:r>
      <w:r>
        <w:rPr>
          <w:sz w:val="28"/>
        </w:rPr>
        <w:t>услуг;</w:t>
      </w:r>
    </w:p>
    <w:p>
      <w:pPr>
        <w:pStyle w:val="ListParagraph"/>
        <w:numPr>
          <w:ilvl w:val="0"/>
          <w:numId w:val="46"/>
        </w:numPr>
        <w:tabs>
          <w:tab w:pos="628" w:val="left" w:leader="none"/>
        </w:tabs>
        <w:spacing w:line="240" w:lineRule="auto" w:before="2" w:after="0"/>
        <w:ind w:left="627" w:right="0" w:hanging="305"/>
        <w:jc w:val="both"/>
        <w:rPr>
          <w:sz w:val="28"/>
        </w:rPr>
      </w:pPr>
      <w:r>
        <w:rPr>
          <w:sz w:val="28"/>
        </w:rPr>
        <w:t>перечень участников закрытой процедуры</w:t>
      </w:r>
      <w:r>
        <w:rPr>
          <w:spacing w:val="-24"/>
          <w:sz w:val="28"/>
        </w:rPr>
        <w:t> </w:t>
      </w:r>
      <w:r>
        <w:rPr>
          <w:sz w:val="28"/>
        </w:rPr>
        <w:t>закупки;</w:t>
      </w:r>
    </w:p>
    <w:p>
      <w:pPr>
        <w:pStyle w:val="ListParagraph"/>
        <w:numPr>
          <w:ilvl w:val="0"/>
          <w:numId w:val="46"/>
        </w:numPr>
        <w:tabs>
          <w:tab w:pos="730" w:val="left" w:leader="none"/>
        </w:tabs>
        <w:spacing w:line="240" w:lineRule="auto" w:before="0" w:after="0"/>
        <w:ind w:left="322" w:right="103" w:firstLine="0"/>
        <w:jc w:val="both"/>
        <w:rPr>
          <w:sz w:val="28"/>
        </w:rPr>
      </w:pPr>
      <w:r>
        <w:rPr>
          <w:sz w:val="28"/>
        </w:rPr>
        <w:t>наименование, место нахождения (для юридических лиц) победителя закрытой процедуры закупки и участника закрытой процедуры закупки, который сделал предпоследнее предложение о цене договора (участника, занявшего второе место по итогам оценки</w:t>
      </w:r>
      <w:r>
        <w:rPr>
          <w:spacing w:val="-16"/>
          <w:sz w:val="28"/>
        </w:rPr>
        <w:t> </w:t>
      </w:r>
      <w:r>
        <w:rPr>
          <w:sz w:val="28"/>
        </w:rPr>
        <w:t>заявок).</w:t>
      </w:r>
    </w:p>
    <w:p>
      <w:pPr>
        <w:pStyle w:val="ListParagraph"/>
        <w:numPr>
          <w:ilvl w:val="0"/>
          <w:numId w:val="45"/>
        </w:numPr>
        <w:tabs>
          <w:tab w:pos="706" w:val="left" w:leader="none"/>
        </w:tabs>
        <w:spacing w:line="240" w:lineRule="auto" w:before="0" w:after="0"/>
        <w:ind w:left="322" w:right="114" w:firstLine="0"/>
        <w:jc w:val="both"/>
        <w:rPr>
          <w:sz w:val="28"/>
        </w:rPr>
      </w:pPr>
      <w:r>
        <w:rPr>
          <w:sz w:val="28"/>
        </w:rPr>
        <w:t>Решение о целесообразности проведения закрытых процедур закупки вправе принять Заказчик или организатор проведения закупки в соответствии с положениями установленными настоящим</w:t>
      </w:r>
      <w:r>
        <w:rPr>
          <w:spacing w:val="-17"/>
          <w:sz w:val="28"/>
        </w:rPr>
        <w:t> </w:t>
      </w:r>
      <w:r>
        <w:rPr>
          <w:sz w:val="28"/>
        </w:rPr>
        <w:t>Положением.</w:t>
      </w:r>
    </w:p>
    <w:p>
      <w:pPr>
        <w:pStyle w:val="BodyText"/>
        <w:spacing w:before="4"/>
        <w:ind w:left="0"/>
        <w:jc w:val="left"/>
      </w:pPr>
    </w:p>
    <w:p>
      <w:pPr>
        <w:pStyle w:val="Heading1"/>
        <w:ind w:left="322"/>
      </w:pPr>
      <w:r>
        <w:rPr/>
        <w:t>Статья 27. Особенности проведения многоэтапного конкурса</w:t>
      </w:r>
    </w:p>
    <w:p>
      <w:pPr>
        <w:pStyle w:val="BodyText"/>
        <w:spacing w:before="5"/>
        <w:ind w:left="0"/>
        <w:jc w:val="left"/>
        <w:rPr>
          <w:b/>
          <w:sz w:val="27"/>
        </w:rPr>
      </w:pPr>
    </w:p>
    <w:p>
      <w:pPr>
        <w:pStyle w:val="ListParagraph"/>
        <w:numPr>
          <w:ilvl w:val="0"/>
          <w:numId w:val="47"/>
        </w:numPr>
        <w:tabs>
          <w:tab w:pos="603" w:val="left" w:leader="none"/>
        </w:tabs>
        <w:spacing w:line="240" w:lineRule="auto" w:before="1" w:after="0"/>
        <w:ind w:left="463" w:right="0" w:hanging="141"/>
        <w:jc w:val="both"/>
        <w:rPr>
          <w:sz w:val="28"/>
        </w:rPr>
      </w:pPr>
      <w:r>
        <w:rPr>
          <w:sz w:val="28"/>
        </w:rPr>
        <w:t>Конкурс может проводиться в несколько</w:t>
      </w:r>
      <w:r>
        <w:rPr>
          <w:spacing w:val="-16"/>
          <w:sz w:val="28"/>
        </w:rPr>
        <w:t> </w:t>
      </w:r>
      <w:r>
        <w:rPr>
          <w:sz w:val="28"/>
        </w:rPr>
        <w:t>этапов.</w:t>
      </w:r>
    </w:p>
    <w:p>
      <w:pPr>
        <w:pStyle w:val="BodyText"/>
        <w:ind w:left="322" w:right="113" w:firstLine="69"/>
      </w:pPr>
      <w:r>
        <w:rPr/>
        <w:t>О проведении многоэтапной процедуры закупки должно быть указано Заказчиком или организатором проведения закупки в извещении о проведении такой процедуры закупки с указанием точного срока каждого из этапов.</w:t>
      </w:r>
    </w:p>
    <w:p>
      <w:pPr>
        <w:pStyle w:val="ListParagraph"/>
        <w:numPr>
          <w:ilvl w:val="0"/>
          <w:numId w:val="47"/>
        </w:numPr>
        <w:tabs>
          <w:tab w:pos="464" w:val="left" w:leader="none"/>
        </w:tabs>
        <w:spacing w:line="240" w:lineRule="auto" w:before="0" w:after="0"/>
        <w:ind w:left="463" w:right="105" w:hanging="360"/>
        <w:jc w:val="both"/>
        <w:rPr>
          <w:sz w:val="28"/>
        </w:rPr>
      </w:pPr>
      <w:r>
        <w:rPr>
          <w:sz w:val="28"/>
        </w:rPr>
        <w:t>При проведении многоэтапной процедуры закупки применяются требования предусмотренные настоящим Положением о проведении соответствующей одноэтапной процедуры с учетом положений настоящей статьи в том числе в случаях,</w:t>
      </w:r>
      <w:r>
        <w:rPr>
          <w:spacing w:val="-2"/>
          <w:sz w:val="28"/>
        </w:rPr>
        <w:t> </w:t>
      </w:r>
      <w:r>
        <w:rPr>
          <w:sz w:val="28"/>
        </w:rPr>
        <w:t>если:</w:t>
      </w:r>
    </w:p>
    <w:p>
      <w:pPr>
        <w:pStyle w:val="ListParagraph"/>
        <w:numPr>
          <w:ilvl w:val="1"/>
          <w:numId w:val="47"/>
        </w:numPr>
        <w:tabs>
          <w:tab w:pos="1761" w:val="left" w:leader="none"/>
          <w:tab w:pos="1762" w:val="left" w:leader="none"/>
        </w:tabs>
        <w:spacing w:line="240" w:lineRule="auto" w:before="2" w:after="0"/>
        <w:ind w:left="485" w:right="109" w:hanging="22"/>
        <w:jc w:val="both"/>
        <w:rPr>
          <w:sz w:val="28"/>
        </w:rPr>
      </w:pPr>
      <w:r>
        <w:rPr>
          <w:sz w:val="28"/>
        </w:rPr>
        <w:t>необходимо провести переговоры с поставщиками (исполнителями) в целях определения </w:t>
      </w:r>
      <w:r>
        <w:rPr>
          <w:spacing w:val="3"/>
          <w:sz w:val="28"/>
        </w:rPr>
        <w:t>их </w:t>
      </w:r>
      <w:r>
        <w:rPr>
          <w:sz w:val="28"/>
        </w:rPr>
        <w:t>возможности на поставку товаров, выполнение работ, оказание</w:t>
      </w:r>
      <w:r>
        <w:rPr>
          <w:spacing w:val="-15"/>
          <w:sz w:val="28"/>
        </w:rPr>
        <w:t> </w:t>
      </w:r>
      <w:r>
        <w:rPr>
          <w:sz w:val="28"/>
        </w:rPr>
        <w:t>услуг;</w:t>
      </w:r>
    </w:p>
    <w:p>
      <w:pPr>
        <w:pStyle w:val="ListParagraph"/>
        <w:numPr>
          <w:ilvl w:val="1"/>
          <w:numId w:val="47"/>
        </w:numPr>
        <w:tabs>
          <w:tab w:pos="464" w:val="left" w:leader="none"/>
        </w:tabs>
        <w:spacing w:line="240" w:lineRule="auto" w:before="0" w:after="0"/>
        <w:ind w:left="463" w:right="104" w:hanging="360"/>
        <w:jc w:val="both"/>
        <w:rPr>
          <w:sz w:val="28"/>
        </w:rPr>
      </w:pPr>
      <w:r>
        <w:rPr>
          <w:sz w:val="28"/>
        </w:rPr>
        <w:t>намерение заключить договор на выполнение научно-исследовательских, опытно-конструкторских и технологических работ, экспериментов, изысканий.</w:t>
      </w:r>
    </w:p>
    <w:p>
      <w:pPr>
        <w:pStyle w:val="ListParagraph"/>
        <w:numPr>
          <w:ilvl w:val="0"/>
          <w:numId w:val="47"/>
        </w:numPr>
        <w:tabs>
          <w:tab w:pos="667" w:val="left" w:leader="none"/>
        </w:tabs>
        <w:spacing w:line="240" w:lineRule="auto" w:before="2" w:after="0"/>
        <w:ind w:left="322" w:right="106" w:firstLine="0"/>
        <w:jc w:val="both"/>
        <w:rPr>
          <w:sz w:val="28"/>
        </w:rPr>
      </w:pPr>
      <w:r>
        <w:rPr>
          <w:sz w:val="28"/>
        </w:rPr>
        <w:t>На первом этапе процедуры закупки Заказчик, организатор проведения закупки определяет в документации процедуры закупки предварительные (примерные) требования к закупаемой продукции и условиям поставки. При этом всем участникам процедуры закупки предлагается представить первоначальные предложения (заявки), подготовленные в соответствии с требованиями документации процедуры закупки, без указания</w:t>
      </w:r>
      <w:r>
        <w:rPr>
          <w:spacing w:val="-31"/>
          <w:sz w:val="28"/>
        </w:rPr>
        <w:t> </w:t>
      </w:r>
      <w:r>
        <w:rPr>
          <w:sz w:val="28"/>
        </w:rPr>
        <w:t>цены.</w:t>
      </w:r>
    </w:p>
    <w:p>
      <w:pPr>
        <w:spacing w:after="0" w:line="240" w:lineRule="auto"/>
        <w:jc w:val="both"/>
        <w:rPr>
          <w:sz w:val="28"/>
        </w:rPr>
        <w:sectPr>
          <w:pgSz w:w="11910" w:h="16840"/>
          <w:pgMar w:top="1060" w:bottom="280" w:left="1380" w:right="740"/>
        </w:sectPr>
      </w:pPr>
    </w:p>
    <w:p>
      <w:pPr>
        <w:pStyle w:val="ListParagraph"/>
        <w:numPr>
          <w:ilvl w:val="0"/>
          <w:numId w:val="47"/>
        </w:numPr>
        <w:tabs>
          <w:tab w:pos="433" w:val="left" w:leader="none"/>
        </w:tabs>
        <w:spacing w:line="242" w:lineRule="auto" w:before="47" w:after="0"/>
        <w:ind w:left="102" w:right="115" w:firstLine="0"/>
        <w:jc w:val="both"/>
        <w:rPr>
          <w:sz w:val="28"/>
        </w:rPr>
      </w:pPr>
      <w:r>
        <w:rPr>
          <w:sz w:val="28"/>
        </w:rPr>
        <w:t>Организатор проведения закупки отклоняет заявки, не соответствующие требованиям документации процедуры</w:t>
      </w:r>
      <w:r>
        <w:rPr>
          <w:spacing w:val="-20"/>
          <w:sz w:val="28"/>
        </w:rPr>
        <w:t> </w:t>
      </w:r>
      <w:r>
        <w:rPr>
          <w:sz w:val="28"/>
        </w:rPr>
        <w:t>закупки.</w:t>
      </w:r>
    </w:p>
    <w:p>
      <w:pPr>
        <w:pStyle w:val="ListParagraph"/>
        <w:numPr>
          <w:ilvl w:val="0"/>
          <w:numId w:val="47"/>
        </w:numPr>
        <w:tabs>
          <w:tab w:pos="428" w:val="left" w:leader="none"/>
        </w:tabs>
        <w:spacing w:line="322" w:lineRule="exact" w:before="0" w:after="0"/>
        <w:ind w:left="102" w:right="109" w:firstLine="0"/>
        <w:jc w:val="both"/>
        <w:rPr>
          <w:sz w:val="28"/>
        </w:rPr>
      </w:pPr>
      <w:r>
        <w:rPr>
          <w:sz w:val="28"/>
        </w:rPr>
        <w:t>Организатор проведения закупки может проводить переговоры с любым участником процедуры закупки, предложение (заявка) которого не была отклонена в соответствии с документацией процедуры закупки, по любому аспекту его заявки. Результаты переговоров оформляются</w:t>
      </w:r>
      <w:r>
        <w:rPr>
          <w:spacing w:val="-22"/>
          <w:sz w:val="28"/>
        </w:rPr>
        <w:t> </w:t>
      </w:r>
      <w:r>
        <w:rPr>
          <w:sz w:val="28"/>
        </w:rPr>
        <w:t>протоколом.</w:t>
      </w:r>
    </w:p>
    <w:p>
      <w:pPr>
        <w:pStyle w:val="ListParagraph"/>
        <w:numPr>
          <w:ilvl w:val="0"/>
          <w:numId w:val="47"/>
        </w:numPr>
        <w:tabs>
          <w:tab w:pos="388" w:val="left" w:leader="none"/>
        </w:tabs>
        <w:spacing w:line="240" w:lineRule="auto" w:before="0" w:after="0"/>
        <w:ind w:left="102" w:right="105" w:firstLine="0"/>
        <w:jc w:val="both"/>
        <w:rPr>
          <w:sz w:val="28"/>
        </w:rPr>
      </w:pPr>
      <w:r>
        <w:rPr>
          <w:sz w:val="28"/>
        </w:rPr>
        <w:t>По результатам рассмотрения заявок и проведенных переговоров Заказчик, организатор проведения закупки уточняет требования к закупаемой продукции и вносит соответствующие изменения в документацию  процедуры закупки, на основании которой проводится следующий этап процедуры закупки. К участию в следующем этапе допускаются участники процедуры закупки, заявки которых не были отклонены при проведении предыдущего этапа многоэтапной</w:t>
      </w:r>
      <w:r>
        <w:rPr>
          <w:spacing w:val="-20"/>
          <w:sz w:val="28"/>
        </w:rPr>
        <w:t> </w:t>
      </w:r>
      <w:r>
        <w:rPr>
          <w:sz w:val="28"/>
        </w:rPr>
        <w:t>процедуры.</w:t>
      </w:r>
    </w:p>
    <w:p>
      <w:pPr>
        <w:pStyle w:val="ListParagraph"/>
        <w:numPr>
          <w:ilvl w:val="0"/>
          <w:numId w:val="47"/>
        </w:numPr>
        <w:tabs>
          <w:tab w:pos="440" w:val="left" w:leader="none"/>
        </w:tabs>
        <w:spacing w:line="240" w:lineRule="auto" w:before="2" w:after="0"/>
        <w:ind w:left="102" w:right="107" w:firstLine="0"/>
        <w:jc w:val="both"/>
        <w:rPr>
          <w:sz w:val="28"/>
        </w:rPr>
      </w:pPr>
      <w:r>
        <w:rPr>
          <w:sz w:val="28"/>
        </w:rPr>
        <w:t>Порядок, определенный частями 3–6 настоящей статьи, применяется ко всем последующим этапам многоэтапной процедуры закупки, кроме заключительного.</w:t>
      </w:r>
    </w:p>
    <w:p>
      <w:pPr>
        <w:pStyle w:val="ListParagraph"/>
        <w:numPr>
          <w:ilvl w:val="0"/>
          <w:numId w:val="47"/>
        </w:numPr>
        <w:tabs>
          <w:tab w:pos="416" w:val="left" w:leader="none"/>
        </w:tabs>
        <w:spacing w:line="240" w:lineRule="auto" w:before="0" w:after="0"/>
        <w:ind w:left="102" w:right="112" w:firstLine="0"/>
        <w:jc w:val="both"/>
        <w:rPr>
          <w:sz w:val="28"/>
        </w:rPr>
      </w:pPr>
      <w:r>
        <w:rPr>
          <w:sz w:val="28"/>
        </w:rPr>
        <w:t>На заключительном этапе многоэтапного конкурса Заказчик, организатор предлагает участникам процедуры закупки представит окончательные предложения с указанием</w:t>
      </w:r>
      <w:r>
        <w:rPr>
          <w:spacing w:val="-10"/>
          <w:sz w:val="28"/>
        </w:rPr>
        <w:t> </w:t>
      </w:r>
      <w:r>
        <w:rPr>
          <w:sz w:val="28"/>
        </w:rPr>
        <w:t>цены.</w:t>
      </w:r>
    </w:p>
    <w:p>
      <w:pPr>
        <w:pStyle w:val="BodyText"/>
        <w:ind w:right="112"/>
      </w:pPr>
      <w:r>
        <w:rPr/>
        <w:t>Окончательные предложения оцениваются и сопоставляются для выявления победителя закупочной процедуры, в порядке, определенном в документации процедуры закупки.</w:t>
      </w:r>
    </w:p>
    <w:p>
      <w:pPr>
        <w:pStyle w:val="BodyText"/>
        <w:spacing w:before="4"/>
        <w:ind w:left="0"/>
        <w:jc w:val="left"/>
      </w:pPr>
    </w:p>
    <w:p>
      <w:pPr>
        <w:pStyle w:val="Heading1"/>
        <w:spacing w:line="480" w:lineRule="auto"/>
        <w:ind w:right="1087" w:firstLine="993"/>
        <w:jc w:val="left"/>
      </w:pPr>
      <w:r>
        <w:rPr/>
        <w:t>Глава III. Размещение заказа путем проведения аукциона Статья 28. Аукцион на право заключить договор по закупкам</w:t>
      </w:r>
    </w:p>
    <w:p>
      <w:pPr>
        <w:pStyle w:val="ListParagraph"/>
        <w:numPr>
          <w:ilvl w:val="0"/>
          <w:numId w:val="48"/>
        </w:numPr>
        <w:tabs>
          <w:tab w:pos="419" w:val="left" w:leader="none"/>
        </w:tabs>
        <w:spacing w:line="240" w:lineRule="auto" w:before="8" w:after="0"/>
        <w:ind w:left="102" w:right="108" w:firstLine="0"/>
        <w:jc w:val="both"/>
        <w:rPr>
          <w:sz w:val="28"/>
        </w:rPr>
      </w:pPr>
      <w:r>
        <w:rPr>
          <w:sz w:val="28"/>
        </w:rPr>
        <w:t>Под аукционом (далее по тексту – аукцион) на право заключить договор понимается процедура закупки, при которой победителем аукциона признается лицо, предложившего наиболее низкую цену договора путем проведения торговли по снижению начальной (максимальной) стоимости договора на поставку продукции (или повышению процента скидки от начальной (максимальной) цены такого договора), по правилам и в порядке, установленном в аукционной</w:t>
      </w:r>
      <w:r>
        <w:rPr>
          <w:spacing w:val="-15"/>
          <w:sz w:val="28"/>
        </w:rPr>
        <w:t> </w:t>
      </w:r>
      <w:r>
        <w:rPr>
          <w:sz w:val="28"/>
        </w:rPr>
        <w:t>документации.</w:t>
      </w:r>
    </w:p>
    <w:p>
      <w:pPr>
        <w:pStyle w:val="BodyText"/>
        <w:ind w:right="107"/>
      </w:pPr>
      <w:r>
        <w:rPr/>
        <w:t>В зависимости от правил, установленных в документации аукциона, торговля по снижению начальной (максимальной) цены договора может проводиться дискретно (по шагам), либо непрерывно (в соответствии с предложением по снижению стоимости договора (повышению процента скидки).</w:t>
      </w:r>
    </w:p>
    <w:p>
      <w:pPr>
        <w:pStyle w:val="ListParagraph"/>
        <w:numPr>
          <w:ilvl w:val="0"/>
          <w:numId w:val="48"/>
        </w:numPr>
        <w:tabs>
          <w:tab w:pos="414" w:val="left" w:leader="none"/>
        </w:tabs>
        <w:spacing w:line="240" w:lineRule="auto" w:before="0" w:after="0"/>
        <w:ind w:left="102" w:right="107" w:firstLine="0"/>
        <w:jc w:val="both"/>
        <w:rPr>
          <w:sz w:val="28"/>
        </w:rPr>
      </w:pPr>
      <w:r>
        <w:rPr>
          <w:sz w:val="28"/>
        </w:rPr>
        <w:t>Проведение закупок в форме аукциона осуществляется для приобретения продукции, реализация которой осуществляется на функционирующем  рынке и сравнивать которую можно только по их ценам, а также для размещения заказов на серийную</w:t>
      </w:r>
      <w:r>
        <w:rPr>
          <w:spacing w:val="-13"/>
          <w:sz w:val="28"/>
        </w:rPr>
        <w:t> </w:t>
      </w:r>
      <w:r>
        <w:rPr>
          <w:sz w:val="28"/>
        </w:rPr>
        <w:t>продукцию.</w:t>
      </w:r>
    </w:p>
    <w:p>
      <w:pPr>
        <w:pStyle w:val="ListParagraph"/>
        <w:numPr>
          <w:ilvl w:val="0"/>
          <w:numId w:val="48"/>
        </w:numPr>
        <w:tabs>
          <w:tab w:pos="402" w:val="left" w:leader="none"/>
        </w:tabs>
        <w:spacing w:line="240" w:lineRule="auto" w:before="0" w:after="0"/>
        <w:ind w:left="102" w:right="106" w:firstLine="0"/>
        <w:jc w:val="both"/>
        <w:rPr>
          <w:sz w:val="28"/>
        </w:rPr>
      </w:pPr>
      <w:r>
        <w:rPr>
          <w:sz w:val="28"/>
        </w:rPr>
        <w:t>При проведении аукциона переговоры Заказчика с участником закупки не допускаются.</w:t>
      </w:r>
    </w:p>
    <w:p>
      <w:pPr>
        <w:spacing w:after="0" w:line="240" w:lineRule="auto"/>
        <w:jc w:val="both"/>
        <w:rPr>
          <w:sz w:val="28"/>
        </w:rPr>
        <w:sectPr>
          <w:pgSz w:w="11910" w:h="16840"/>
          <w:pgMar w:top="1060" w:bottom="280" w:left="1600" w:right="740"/>
        </w:sectPr>
      </w:pPr>
    </w:p>
    <w:p>
      <w:pPr>
        <w:pStyle w:val="Heading1"/>
        <w:spacing w:before="52"/>
      </w:pPr>
      <w:r>
        <w:rPr/>
        <w:t>Статья 29. Извещение о проведении</w:t>
      </w:r>
      <w:r>
        <w:rPr>
          <w:spacing w:val="58"/>
        </w:rPr>
        <w:t> </w:t>
      </w:r>
      <w:r>
        <w:rPr/>
        <w:t>аукциона</w:t>
      </w:r>
    </w:p>
    <w:p>
      <w:pPr>
        <w:pStyle w:val="BodyText"/>
        <w:spacing w:before="8"/>
        <w:ind w:left="0"/>
        <w:jc w:val="left"/>
        <w:rPr>
          <w:b/>
          <w:sz w:val="27"/>
        </w:rPr>
      </w:pPr>
    </w:p>
    <w:p>
      <w:pPr>
        <w:pStyle w:val="ListParagraph"/>
        <w:numPr>
          <w:ilvl w:val="0"/>
          <w:numId w:val="49"/>
        </w:numPr>
        <w:tabs>
          <w:tab w:pos="472" w:val="left" w:leader="none"/>
        </w:tabs>
        <w:spacing w:line="240" w:lineRule="auto" w:before="0" w:after="0"/>
        <w:ind w:left="102" w:right="111" w:firstLine="0"/>
        <w:jc w:val="both"/>
        <w:rPr>
          <w:sz w:val="28"/>
        </w:rPr>
      </w:pPr>
      <w:r>
        <w:rPr>
          <w:sz w:val="28"/>
        </w:rPr>
        <w:t>Извещение о проведении аукциона размещается Заказчиком в единой информационной системе не менее чем за двадцать дней до даты окончания подачи заявок на участие в</w:t>
      </w:r>
      <w:r>
        <w:rPr>
          <w:spacing w:val="-10"/>
          <w:sz w:val="28"/>
        </w:rPr>
        <w:t> </w:t>
      </w:r>
      <w:r>
        <w:rPr>
          <w:sz w:val="28"/>
        </w:rPr>
        <w:t>аукционе.</w:t>
      </w:r>
    </w:p>
    <w:p>
      <w:pPr>
        <w:pStyle w:val="ListParagraph"/>
        <w:numPr>
          <w:ilvl w:val="0"/>
          <w:numId w:val="49"/>
        </w:numPr>
        <w:tabs>
          <w:tab w:pos="529" w:val="left" w:leader="none"/>
        </w:tabs>
        <w:spacing w:line="240" w:lineRule="auto" w:before="0" w:after="0"/>
        <w:ind w:left="102" w:right="103" w:firstLine="0"/>
        <w:jc w:val="both"/>
        <w:rPr>
          <w:sz w:val="28"/>
        </w:rPr>
      </w:pPr>
      <w:r>
        <w:rPr>
          <w:sz w:val="28"/>
        </w:rPr>
        <w:t>Заказчик, организатор проведения закупки в случае возникновения технических и иных неполадок, блокирующих доступ в единой информационной системе в течение более чем одного рабочего дня, информацию, подлежащую размещению в единой информационной системе размещает на сайте Заказчика с последующим размещением еѐ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w:t>
      </w:r>
      <w:r>
        <w:rPr>
          <w:spacing w:val="-7"/>
          <w:sz w:val="28"/>
        </w:rPr>
        <w:t> </w:t>
      </w:r>
      <w:r>
        <w:rPr>
          <w:sz w:val="28"/>
        </w:rPr>
        <w:t>системе.</w:t>
      </w:r>
    </w:p>
    <w:p>
      <w:pPr>
        <w:pStyle w:val="ListParagraph"/>
        <w:numPr>
          <w:ilvl w:val="0"/>
          <w:numId w:val="49"/>
        </w:numPr>
        <w:tabs>
          <w:tab w:pos="426" w:val="left" w:leader="none"/>
        </w:tabs>
        <w:spacing w:line="240" w:lineRule="auto" w:before="2" w:after="0"/>
        <w:ind w:left="102" w:right="111" w:firstLine="0"/>
        <w:jc w:val="both"/>
        <w:rPr>
          <w:sz w:val="28"/>
        </w:rPr>
      </w:pPr>
      <w:r>
        <w:rPr>
          <w:sz w:val="28"/>
        </w:rPr>
        <w:t>В извещении о проведении аукциона должны быть указаны следующие сведения:</w:t>
      </w:r>
    </w:p>
    <w:p>
      <w:pPr>
        <w:pStyle w:val="ListParagraph"/>
        <w:numPr>
          <w:ilvl w:val="0"/>
          <w:numId w:val="50"/>
        </w:numPr>
        <w:tabs>
          <w:tab w:pos="408" w:val="left" w:leader="none"/>
        </w:tabs>
        <w:spacing w:line="321" w:lineRule="exact" w:before="0" w:after="0"/>
        <w:ind w:left="102" w:right="0" w:firstLine="0"/>
        <w:jc w:val="both"/>
        <w:rPr>
          <w:sz w:val="28"/>
        </w:rPr>
      </w:pPr>
      <w:r>
        <w:rPr>
          <w:sz w:val="28"/>
        </w:rPr>
        <w:t>способ</w:t>
      </w:r>
      <w:r>
        <w:rPr>
          <w:spacing w:val="-9"/>
          <w:sz w:val="28"/>
        </w:rPr>
        <w:t> </w:t>
      </w:r>
      <w:r>
        <w:rPr>
          <w:sz w:val="28"/>
        </w:rPr>
        <w:t>закупки;</w:t>
      </w:r>
    </w:p>
    <w:p>
      <w:pPr>
        <w:pStyle w:val="ListParagraph"/>
        <w:numPr>
          <w:ilvl w:val="0"/>
          <w:numId w:val="50"/>
        </w:numPr>
        <w:tabs>
          <w:tab w:pos="493" w:val="left" w:leader="none"/>
        </w:tabs>
        <w:spacing w:line="240" w:lineRule="auto" w:before="0" w:after="0"/>
        <w:ind w:left="102" w:right="113" w:firstLine="0"/>
        <w:jc w:val="both"/>
        <w:rPr>
          <w:sz w:val="28"/>
        </w:rPr>
      </w:pPr>
      <w:r>
        <w:rPr>
          <w:sz w:val="28"/>
        </w:rPr>
        <w:t>наименование, место нахождения, почтовый адрес, адрес электронной почты, номер контактного телефона</w:t>
      </w:r>
      <w:r>
        <w:rPr>
          <w:spacing w:val="-14"/>
          <w:sz w:val="28"/>
        </w:rPr>
        <w:t> </w:t>
      </w:r>
      <w:r>
        <w:rPr>
          <w:sz w:val="28"/>
        </w:rPr>
        <w:t>Заказчика;</w:t>
      </w:r>
    </w:p>
    <w:p>
      <w:pPr>
        <w:pStyle w:val="ListParagraph"/>
        <w:numPr>
          <w:ilvl w:val="0"/>
          <w:numId w:val="50"/>
        </w:numPr>
        <w:tabs>
          <w:tab w:pos="408" w:val="left" w:leader="none"/>
        </w:tabs>
        <w:spacing w:line="321" w:lineRule="exact" w:before="0" w:after="0"/>
        <w:ind w:left="407" w:right="0" w:hanging="305"/>
        <w:jc w:val="both"/>
        <w:rPr>
          <w:sz w:val="28"/>
        </w:rPr>
      </w:pPr>
      <w:r>
        <w:rPr>
          <w:sz w:val="28"/>
        </w:rPr>
        <w:t>предмет договора с указанием количества (объема)</w:t>
      </w:r>
      <w:r>
        <w:rPr>
          <w:spacing w:val="-24"/>
          <w:sz w:val="28"/>
        </w:rPr>
        <w:t> </w:t>
      </w:r>
      <w:r>
        <w:rPr>
          <w:sz w:val="28"/>
        </w:rPr>
        <w:t>продукции;</w:t>
      </w:r>
    </w:p>
    <w:p>
      <w:pPr>
        <w:pStyle w:val="ListParagraph"/>
        <w:numPr>
          <w:ilvl w:val="0"/>
          <w:numId w:val="50"/>
        </w:numPr>
        <w:tabs>
          <w:tab w:pos="408" w:val="left" w:leader="none"/>
        </w:tabs>
        <w:spacing w:line="240" w:lineRule="auto" w:before="0" w:after="0"/>
        <w:ind w:left="407" w:right="0" w:hanging="305"/>
        <w:jc w:val="both"/>
        <w:rPr>
          <w:sz w:val="28"/>
        </w:rPr>
      </w:pPr>
      <w:r>
        <w:rPr>
          <w:sz w:val="28"/>
        </w:rPr>
        <w:t>место поставки товара, выполнение работ, оказание</w:t>
      </w:r>
      <w:r>
        <w:rPr>
          <w:spacing w:val="-26"/>
          <w:sz w:val="28"/>
        </w:rPr>
        <w:t> </w:t>
      </w:r>
      <w:r>
        <w:rPr>
          <w:sz w:val="28"/>
        </w:rPr>
        <w:t>услуг;</w:t>
      </w:r>
    </w:p>
    <w:p>
      <w:pPr>
        <w:pStyle w:val="ListParagraph"/>
        <w:numPr>
          <w:ilvl w:val="0"/>
          <w:numId w:val="50"/>
        </w:numPr>
        <w:tabs>
          <w:tab w:pos="408" w:val="left" w:leader="none"/>
        </w:tabs>
        <w:spacing w:line="322" w:lineRule="exact" w:before="2" w:after="0"/>
        <w:ind w:left="407" w:right="0" w:hanging="305"/>
        <w:jc w:val="both"/>
        <w:rPr>
          <w:sz w:val="28"/>
        </w:rPr>
      </w:pPr>
      <w:r>
        <w:rPr>
          <w:sz w:val="28"/>
        </w:rPr>
        <w:t>сведения о начальной (максимальной) цене договора (цене</w:t>
      </w:r>
      <w:r>
        <w:rPr>
          <w:spacing w:val="-21"/>
          <w:sz w:val="28"/>
        </w:rPr>
        <w:t> </w:t>
      </w:r>
      <w:r>
        <w:rPr>
          <w:sz w:val="28"/>
        </w:rPr>
        <w:t>лота);</w:t>
      </w:r>
    </w:p>
    <w:p>
      <w:pPr>
        <w:pStyle w:val="ListParagraph"/>
        <w:numPr>
          <w:ilvl w:val="0"/>
          <w:numId w:val="50"/>
        </w:numPr>
        <w:tabs>
          <w:tab w:pos="457" w:val="left" w:leader="none"/>
        </w:tabs>
        <w:spacing w:line="240" w:lineRule="auto" w:before="0" w:after="0"/>
        <w:ind w:left="102" w:right="110" w:firstLine="0"/>
        <w:jc w:val="left"/>
        <w:rPr>
          <w:sz w:val="28"/>
        </w:rPr>
      </w:pPr>
      <w:r>
        <w:rPr>
          <w:sz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7)место и дата рассмотрения предложений участников закупки и подведения итогов</w:t>
      </w:r>
      <w:r>
        <w:rPr>
          <w:spacing w:val="-5"/>
          <w:sz w:val="28"/>
        </w:rPr>
        <w:t> </w:t>
      </w:r>
      <w:r>
        <w:rPr>
          <w:sz w:val="28"/>
        </w:rPr>
        <w:t>закупки;</w:t>
      </w:r>
    </w:p>
    <w:p>
      <w:pPr>
        <w:pStyle w:val="ListParagraph"/>
        <w:numPr>
          <w:ilvl w:val="0"/>
          <w:numId w:val="49"/>
        </w:numPr>
        <w:tabs>
          <w:tab w:pos="433" w:val="left" w:leader="none"/>
        </w:tabs>
        <w:spacing w:line="240" w:lineRule="auto" w:before="0" w:after="0"/>
        <w:ind w:left="102" w:right="103" w:firstLine="0"/>
        <w:jc w:val="both"/>
        <w:rPr>
          <w:sz w:val="28"/>
        </w:rPr>
      </w:pPr>
      <w:r>
        <w:rPr>
          <w:sz w:val="28"/>
        </w:rPr>
        <w:t>Заказчик вправе принять решение о внесении изменений в извещение о проведении аукциона не позднее, чем за пятнадцать дней до даты окончания подачи заявок на участие в</w:t>
      </w:r>
      <w:r>
        <w:rPr>
          <w:spacing w:val="-14"/>
          <w:sz w:val="28"/>
        </w:rPr>
        <w:t> </w:t>
      </w:r>
      <w:r>
        <w:rPr>
          <w:sz w:val="28"/>
        </w:rPr>
        <w:t>аукционе.</w:t>
      </w:r>
    </w:p>
    <w:p>
      <w:pPr>
        <w:pStyle w:val="BodyText"/>
        <w:ind w:right="113"/>
      </w:pPr>
      <w:r>
        <w:rPr/>
        <w:t>В случае, если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pPr>
        <w:pStyle w:val="BodyText"/>
        <w:spacing w:line="322" w:lineRule="exact"/>
      </w:pPr>
      <w:r>
        <w:rPr/>
        <w:t>Изменение предмета аукциона не допускается.</w:t>
      </w:r>
    </w:p>
    <w:p>
      <w:pPr>
        <w:pStyle w:val="BodyText"/>
        <w:ind w:right="112"/>
      </w:pPr>
      <w:r>
        <w:rPr/>
        <w:t>Не позднее чем в течение трех дней со дня принятия указанного решения такие изменения размещаются в единой информационной системе о размещении заказов Заказчиком, организатором проведения закупки в порядке, установленном для размещения в единой информационной системе о размещении  заказов извещения о проведении</w:t>
      </w:r>
      <w:r>
        <w:rPr>
          <w:spacing w:val="52"/>
        </w:rPr>
        <w:t> </w:t>
      </w:r>
      <w:r>
        <w:rPr/>
        <w:t>аукциона.</w:t>
      </w:r>
    </w:p>
    <w:p>
      <w:pPr>
        <w:pStyle w:val="ListParagraph"/>
        <w:numPr>
          <w:ilvl w:val="0"/>
          <w:numId w:val="49"/>
        </w:numPr>
        <w:tabs>
          <w:tab w:pos="524" w:val="left" w:leader="none"/>
        </w:tabs>
        <w:spacing w:line="240" w:lineRule="auto" w:before="0" w:after="0"/>
        <w:ind w:left="102" w:right="112" w:firstLine="0"/>
        <w:jc w:val="both"/>
        <w:rPr>
          <w:sz w:val="28"/>
        </w:rPr>
      </w:pPr>
      <w:r>
        <w:rPr>
          <w:sz w:val="28"/>
        </w:rPr>
        <w:t>Заказчик, организатор проведения закупки, разместившие в единой информационной   системе     извещение   о   проведении     аукциона, </w:t>
      </w:r>
      <w:r>
        <w:rPr>
          <w:spacing w:val="8"/>
          <w:sz w:val="28"/>
        </w:rPr>
        <w:t> </w:t>
      </w:r>
      <w:r>
        <w:rPr>
          <w:sz w:val="28"/>
        </w:rPr>
        <w:t>вправе</w:t>
      </w:r>
    </w:p>
    <w:p>
      <w:pPr>
        <w:spacing w:after="0" w:line="240" w:lineRule="auto"/>
        <w:jc w:val="both"/>
        <w:rPr>
          <w:sz w:val="28"/>
        </w:rPr>
        <w:sectPr>
          <w:pgSz w:w="11910" w:h="16840"/>
          <w:pgMar w:top="1060" w:bottom="280" w:left="1600" w:right="740"/>
        </w:sectPr>
      </w:pPr>
    </w:p>
    <w:p>
      <w:pPr>
        <w:pStyle w:val="BodyText"/>
        <w:spacing w:line="242" w:lineRule="auto" w:before="47"/>
        <w:ind w:right="114"/>
      </w:pPr>
      <w:r>
        <w:rPr/>
        <w:t>отказаться от его проведения не позднее чем за пять дней до даты окончания подачи заявок на участие в аукционе.</w:t>
      </w:r>
    </w:p>
    <w:p>
      <w:pPr>
        <w:pStyle w:val="BodyText"/>
        <w:spacing w:line="322" w:lineRule="exact"/>
        <w:ind w:right="110"/>
      </w:pPr>
      <w:r>
        <w:rPr/>
        <w:t>Извещение об отказе от проведения аукциона размещается Заказчиком, организатор проведения закупки в течение двух дней со дня принятия решения об отказе от проведения аукциона в порядке, установленном для размещения в единой информационной системе извещения о проведении аукциона.</w:t>
      </w:r>
    </w:p>
    <w:p>
      <w:pPr>
        <w:pStyle w:val="BodyText"/>
        <w:ind w:right="103"/>
      </w:pPr>
      <w:r>
        <w:rPr/>
        <w:t>В течение двух дней со дня принятия указанного решения Заказчик, обязан направить соответствующие уведомления всем участникам закупки, подавшим заявки на участие в аукционе.</w:t>
      </w:r>
    </w:p>
    <w:p>
      <w:pPr>
        <w:pStyle w:val="BodyText"/>
        <w:spacing w:before="4"/>
        <w:ind w:left="0"/>
        <w:jc w:val="left"/>
      </w:pPr>
    </w:p>
    <w:p>
      <w:pPr>
        <w:pStyle w:val="Heading1"/>
      </w:pPr>
      <w:r>
        <w:rPr/>
        <w:t>Статья 30. Аукционная документация</w:t>
      </w:r>
    </w:p>
    <w:p>
      <w:pPr>
        <w:pStyle w:val="BodyText"/>
        <w:spacing w:before="8"/>
        <w:ind w:left="0"/>
        <w:jc w:val="left"/>
        <w:rPr>
          <w:b/>
          <w:sz w:val="27"/>
        </w:rPr>
      </w:pPr>
    </w:p>
    <w:p>
      <w:pPr>
        <w:pStyle w:val="BodyText"/>
        <w:ind w:right="111"/>
      </w:pPr>
      <w:r>
        <w:rPr/>
        <w:t>1. Аукционная документация разрабатывается Заказчиком, организатором проведения закупки и утверждается Заказчиком.</w:t>
      </w:r>
    </w:p>
    <w:p>
      <w:pPr>
        <w:pStyle w:val="BodyText"/>
        <w:ind w:right="104"/>
      </w:pPr>
      <w:r>
        <w:rPr/>
        <w:t>2.Аукционная документация должна содержать 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pPr>
        <w:pStyle w:val="BodyText"/>
        <w:ind w:right="106"/>
      </w:pPr>
      <w:r>
        <w:rPr/>
        <w:t>3.Аукционная документация помимо сведений, предусмотренных пунктами 1-14 и 18-20 части 5 статьи 17 настоящего Положения должна содержать следующие сведения:</w:t>
      </w:r>
    </w:p>
    <w:p>
      <w:pPr>
        <w:pStyle w:val="ListParagraph"/>
        <w:numPr>
          <w:ilvl w:val="0"/>
          <w:numId w:val="51"/>
        </w:numPr>
        <w:tabs>
          <w:tab w:pos="408" w:val="left" w:leader="none"/>
        </w:tabs>
        <w:spacing w:line="322" w:lineRule="exact" w:before="2" w:after="0"/>
        <w:ind w:left="407" w:right="0" w:hanging="305"/>
        <w:jc w:val="both"/>
        <w:rPr>
          <w:sz w:val="28"/>
        </w:rPr>
      </w:pPr>
      <w:r>
        <w:rPr>
          <w:sz w:val="28"/>
        </w:rPr>
        <w:t>величина понижения начальной цены договора ("шаг</w:t>
      </w:r>
      <w:r>
        <w:rPr>
          <w:spacing w:val="-26"/>
          <w:sz w:val="28"/>
        </w:rPr>
        <w:t> </w:t>
      </w:r>
      <w:r>
        <w:rPr>
          <w:sz w:val="28"/>
        </w:rPr>
        <w:t>аукциона");</w:t>
      </w:r>
    </w:p>
    <w:p>
      <w:pPr>
        <w:pStyle w:val="ListParagraph"/>
        <w:numPr>
          <w:ilvl w:val="0"/>
          <w:numId w:val="51"/>
        </w:numPr>
        <w:tabs>
          <w:tab w:pos="408" w:val="left" w:leader="none"/>
        </w:tabs>
        <w:spacing w:line="322" w:lineRule="exact" w:before="0" w:after="0"/>
        <w:ind w:left="407" w:right="0" w:hanging="305"/>
        <w:jc w:val="both"/>
        <w:rPr>
          <w:sz w:val="28"/>
        </w:rPr>
      </w:pPr>
      <w:r>
        <w:rPr>
          <w:sz w:val="28"/>
        </w:rPr>
        <w:t>место, день и время начала рассмотрения заявок на участие в</w:t>
      </w:r>
      <w:r>
        <w:rPr>
          <w:spacing w:val="-26"/>
          <w:sz w:val="28"/>
        </w:rPr>
        <w:t> </w:t>
      </w:r>
      <w:r>
        <w:rPr>
          <w:sz w:val="28"/>
        </w:rPr>
        <w:t>аукционе;</w:t>
      </w:r>
    </w:p>
    <w:p>
      <w:pPr>
        <w:pStyle w:val="ListParagraph"/>
        <w:numPr>
          <w:ilvl w:val="0"/>
          <w:numId w:val="51"/>
        </w:numPr>
        <w:tabs>
          <w:tab w:pos="408" w:val="left" w:leader="none"/>
        </w:tabs>
        <w:spacing w:line="322" w:lineRule="exact" w:before="0" w:after="0"/>
        <w:ind w:left="407" w:right="0" w:hanging="305"/>
        <w:jc w:val="both"/>
        <w:rPr>
          <w:sz w:val="28"/>
        </w:rPr>
      </w:pPr>
      <w:r>
        <w:rPr>
          <w:sz w:val="28"/>
        </w:rPr>
        <w:t>место, дата и время проведения</w:t>
      </w:r>
      <w:r>
        <w:rPr>
          <w:spacing w:val="-15"/>
          <w:sz w:val="28"/>
        </w:rPr>
        <w:t> </w:t>
      </w:r>
      <w:r>
        <w:rPr>
          <w:sz w:val="28"/>
        </w:rPr>
        <w:t>аукциона.</w:t>
      </w:r>
    </w:p>
    <w:p>
      <w:pPr>
        <w:pStyle w:val="ListParagraph"/>
        <w:numPr>
          <w:ilvl w:val="0"/>
          <w:numId w:val="52"/>
        </w:numPr>
        <w:tabs>
          <w:tab w:pos="426" w:val="left" w:leader="none"/>
        </w:tabs>
        <w:spacing w:line="240" w:lineRule="auto" w:before="0" w:after="0"/>
        <w:ind w:left="102" w:right="110" w:firstLine="0"/>
        <w:jc w:val="both"/>
        <w:rPr>
          <w:sz w:val="28"/>
        </w:rPr>
      </w:pPr>
      <w:r>
        <w:rPr>
          <w:sz w:val="28"/>
        </w:rPr>
        <w:t>Датой начала срока подачи заявок на участие в аукционе является день, следующий за днем размещения в единой информационной системе извещения о проведении аукциона. Датой окончания срока подачи заявок на участие в аукционе является день начала рассмотрения заявок на участие в аукционе.</w:t>
      </w:r>
    </w:p>
    <w:p>
      <w:pPr>
        <w:pStyle w:val="BodyText"/>
        <w:ind w:right="105"/>
      </w:pPr>
      <w:r>
        <w:rPr/>
        <w:t>Прием заявок на участие в аукционе прекращается непосредственно до  начала рассмотрения заявок на участие в аукционе, указанного в извещении о проведении  аукциона и аукционной</w:t>
      </w:r>
      <w:r>
        <w:rPr>
          <w:spacing w:val="-17"/>
        </w:rPr>
        <w:t> </w:t>
      </w:r>
      <w:r>
        <w:rPr/>
        <w:t>документации.</w:t>
      </w:r>
    </w:p>
    <w:p>
      <w:pPr>
        <w:pStyle w:val="BodyText"/>
        <w:ind w:right="112"/>
      </w:pPr>
      <w:r>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w:t>
      </w:r>
      <w:r>
        <w:rPr>
          <w:spacing w:val="-11"/>
        </w:rPr>
        <w:t> </w:t>
      </w:r>
      <w:r>
        <w:rPr/>
        <w:t>аукционе.</w:t>
      </w:r>
    </w:p>
    <w:p>
      <w:pPr>
        <w:pStyle w:val="ListParagraph"/>
        <w:numPr>
          <w:ilvl w:val="0"/>
          <w:numId w:val="52"/>
        </w:numPr>
        <w:tabs>
          <w:tab w:pos="479" w:val="left" w:leader="none"/>
        </w:tabs>
        <w:spacing w:line="240" w:lineRule="auto" w:before="0" w:after="0"/>
        <w:ind w:left="102" w:right="104" w:firstLine="0"/>
        <w:jc w:val="both"/>
        <w:rPr>
          <w:sz w:val="28"/>
        </w:rPr>
      </w:pPr>
      <w:r>
        <w:rPr>
          <w:sz w:val="28"/>
        </w:rPr>
        <w:t>В случае если в аукционной документации содержится требование о соответствии поставляемого товара образцу или макету товара, на поставку которого размещается заказ, к аукционной документации может быть приложен такой образец или макет товара. В этом случае указанный образец или макет товара является неотъемлемой частью аукционной</w:t>
      </w:r>
      <w:r>
        <w:rPr>
          <w:spacing w:val="-23"/>
          <w:sz w:val="28"/>
        </w:rPr>
        <w:t> </w:t>
      </w:r>
      <w:r>
        <w:rPr>
          <w:sz w:val="28"/>
        </w:rPr>
        <w:t>документации.</w:t>
      </w:r>
    </w:p>
    <w:p>
      <w:pPr>
        <w:spacing w:after="0" w:line="240" w:lineRule="auto"/>
        <w:jc w:val="both"/>
        <w:rPr>
          <w:sz w:val="28"/>
        </w:rPr>
        <w:sectPr>
          <w:pgSz w:w="11910" w:h="16840"/>
          <w:pgMar w:top="1060" w:bottom="280" w:left="1600" w:right="740"/>
        </w:sectPr>
      </w:pPr>
    </w:p>
    <w:p>
      <w:pPr>
        <w:pStyle w:val="ListParagraph"/>
        <w:numPr>
          <w:ilvl w:val="0"/>
          <w:numId w:val="52"/>
        </w:numPr>
        <w:tabs>
          <w:tab w:pos="431" w:val="left" w:leader="none"/>
        </w:tabs>
        <w:spacing w:line="240" w:lineRule="auto" w:before="47" w:after="0"/>
        <w:ind w:left="102" w:right="103" w:firstLine="0"/>
        <w:jc w:val="both"/>
        <w:rPr>
          <w:sz w:val="28"/>
        </w:rPr>
      </w:pPr>
      <w:r>
        <w:rPr>
          <w:sz w:val="28"/>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w:t>
      </w:r>
      <w:r>
        <w:rPr>
          <w:spacing w:val="-9"/>
          <w:sz w:val="28"/>
        </w:rPr>
        <w:t> </w:t>
      </w:r>
      <w:r>
        <w:rPr>
          <w:sz w:val="28"/>
        </w:rPr>
        <w:t>документации.</w:t>
      </w:r>
    </w:p>
    <w:p>
      <w:pPr>
        <w:pStyle w:val="ListParagraph"/>
        <w:numPr>
          <w:ilvl w:val="0"/>
          <w:numId w:val="52"/>
        </w:numPr>
        <w:tabs>
          <w:tab w:pos="527" w:val="left" w:leader="none"/>
        </w:tabs>
        <w:spacing w:line="240" w:lineRule="auto" w:before="0" w:after="0"/>
        <w:ind w:left="102" w:right="106" w:firstLine="0"/>
        <w:jc w:val="both"/>
        <w:rPr>
          <w:sz w:val="28"/>
        </w:rPr>
      </w:pPr>
      <w:r>
        <w:rPr>
          <w:sz w:val="28"/>
        </w:rPr>
        <w:t>В случае принятия Заказчиком, организатором проведения закупки решения о проведении осмотра образца или макета товара, на поставку которого размещается заказ, Заказчик, организатор проведения закупки в соответствии с датами, временем, графиком, указанными в аукционной документации,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в единой информационной системе, но не позднее, чем за два рабочих дня до даты окончания подачи заявок на участие в</w:t>
      </w:r>
      <w:r>
        <w:rPr>
          <w:spacing w:val="-21"/>
          <w:sz w:val="28"/>
        </w:rPr>
        <w:t> </w:t>
      </w:r>
      <w:r>
        <w:rPr>
          <w:sz w:val="28"/>
        </w:rPr>
        <w:t>аукционе.</w:t>
      </w:r>
    </w:p>
    <w:p>
      <w:pPr>
        <w:pStyle w:val="ListParagraph"/>
        <w:numPr>
          <w:ilvl w:val="0"/>
          <w:numId w:val="52"/>
        </w:numPr>
        <w:tabs>
          <w:tab w:pos="632" w:val="left" w:leader="none"/>
        </w:tabs>
        <w:spacing w:line="240" w:lineRule="auto" w:before="0" w:after="0"/>
        <w:ind w:left="102" w:right="108" w:firstLine="0"/>
        <w:jc w:val="both"/>
        <w:rPr>
          <w:sz w:val="28"/>
        </w:rPr>
      </w:pPr>
      <w:r>
        <w:rPr>
          <w:sz w:val="28"/>
        </w:rPr>
        <w:t>Сведения, содержащиеся в аукционной документации, должны соответствовать сведениям, указанным в извещении о проведении</w:t>
      </w:r>
      <w:r>
        <w:rPr>
          <w:spacing w:val="45"/>
          <w:sz w:val="28"/>
        </w:rPr>
        <w:t> </w:t>
      </w:r>
      <w:r>
        <w:rPr>
          <w:sz w:val="28"/>
        </w:rPr>
        <w:t>аукциона.</w:t>
      </w:r>
    </w:p>
    <w:p>
      <w:pPr>
        <w:pStyle w:val="ListParagraph"/>
        <w:numPr>
          <w:ilvl w:val="0"/>
          <w:numId w:val="52"/>
        </w:numPr>
        <w:tabs>
          <w:tab w:pos="488" w:val="left" w:leader="none"/>
        </w:tabs>
        <w:spacing w:line="240" w:lineRule="auto" w:before="0" w:after="0"/>
        <w:ind w:left="102" w:right="111" w:firstLine="0"/>
        <w:jc w:val="both"/>
        <w:rPr>
          <w:sz w:val="28"/>
        </w:rPr>
      </w:pPr>
      <w:r>
        <w:rPr>
          <w:sz w:val="28"/>
        </w:rPr>
        <w:t>Аукционная документация предоставляется в порядке, установленном статьей 18 настоящего</w:t>
      </w:r>
      <w:r>
        <w:rPr>
          <w:spacing w:val="-10"/>
          <w:sz w:val="28"/>
        </w:rPr>
        <w:t> </w:t>
      </w:r>
      <w:r>
        <w:rPr>
          <w:sz w:val="28"/>
        </w:rPr>
        <w:t>Положения.</w:t>
      </w:r>
    </w:p>
    <w:p>
      <w:pPr>
        <w:pStyle w:val="ListParagraph"/>
        <w:numPr>
          <w:ilvl w:val="0"/>
          <w:numId w:val="52"/>
        </w:numPr>
        <w:tabs>
          <w:tab w:pos="615" w:val="left" w:leader="none"/>
        </w:tabs>
        <w:spacing w:line="240" w:lineRule="auto" w:before="0" w:after="0"/>
        <w:ind w:left="102" w:right="104" w:firstLine="0"/>
        <w:jc w:val="both"/>
        <w:rPr>
          <w:sz w:val="28"/>
        </w:rPr>
      </w:pPr>
      <w:r>
        <w:rPr>
          <w:sz w:val="28"/>
        </w:rPr>
        <w:t>Разъяснение положений аукционной документации и внесение в нее изменений осуществляются в соответствии статьей 19 настоящего Положения с учетом особенностей, установленных статьей 29 настоящего Положения.</w:t>
      </w:r>
    </w:p>
    <w:p>
      <w:pPr>
        <w:pStyle w:val="ListParagraph"/>
        <w:numPr>
          <w:ilvl w:val="0"/>
          <w:numId w:val="52"/>
        </w:numPr>
        <w:tabs>
          <w:tab w:pos="582" w:val="left" w:leader="none"/>
        </w:tabs>
        <w:spacing w:line="240" w:lineRule="auto" w:before="0" w:after="0"/>
        <w:ind w:left="102" w:right="107" w:firstLine="0"/>
        <w:jc w:val="left"/>
        <w:rPr>
          <w:sz w:val="28"/>
        </w:rPr>
      </w:pPr>
      <w:r>
        <w:rPr>
          <w:sz w:val="28"/>
        </w:rPr>
        <w:t>Заказчик, организатор проведения закупки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Изменение предмета аукциона не</w:t>
      </w:r>
      <w:r>
        <w:rPr>
          <w:spacing w:val="-11"/>
          <w:sz w:val="28"/>
        </w:rPr>
        <w:t> </w:t>
      </w:r>
      <w:r>
        <w:rPr>
          <w:sz w:val="28"/>
        </w:rPr>
        <w:t>допускается.</w:t>
      </w:r>
    </w:p>
    <w:p>
      <w:pPr>
        <w:pStyle w:val="BodyText"/>
        <w:ind w:right="107"/>
      </w:pPr>
      <w:r>
        <w:rPr/>
        <w:t>Изменения, вносимые в аукционную документацию, размещаются Заказчиком, организатором проведения закупки в единой информационной системе не позднее чем в течение трех дней со дня принятия решения о внесении изменений в аукционную документацию.</w:t>
      </w:r>
    </w:p>
    <w:p>
      <w:pPr>
        <w:pStyle w:val="BodyText"/>
        <w:ind w:right="110"/>
      </w:pPr>
      <w:r>
        <w:rPr/>
        <w:t>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w:t>
      </w:r>
    </w:p>
    <w:p>
      <w:pPr>
        <w:pStyle w:val="BodyText"/>
        <w:ind w:right="109"/>
      </w:pPr>
      <w:r>
        <w:rPr/>
        <w:t>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пятнадцать</w:t>
      </w:r>
      <w:r>
        <w:rPr>
          <w:spacing w:val="-18"/>
        </w:rPr>
        <w:t> </w:t>
      </w:r>
      <w:r>
        <w:rPr/>
        <w:t>дней.</w:t>
      </w:r>
    </w:p>
    <w:p>
      <w:pPr>
        <w:pStyle w:val="BodyText"/>
        <w:spacing w:before="6"/>
        <w:ind w:left="0"/>
        <w:jc w:val="left"/>
      </w:pPr>
    </w:p>
    <w:p>
      <w:pPr>
        <w:pStyle w:val="Heading1"/>
        <w:ind w:right="112"/>
      </w:pPr>
      <w:r>
        <w:rPr/>
        <w:t>Статья 31. Порядок представления, разъяснение положений и внесение изменений в аукционную документацию</w:t>
      </w:r>
    </w:p>
    <w:p>
      <w:pPr>
        <w:pStyle w:val="BodyText"/>
        <w:spacing w:before="5"/>
        <w:ind w:left="0"/>
        <w:jc w:val="left"/>
        <w:rPr>
          <w:b/>
          <w:sz w:val="27"/>
        </w:rPr>
      </w:pPr>
    </w:p>
    <w:p>
      <w:pPr>
        <w:pStyle w:val="BodyText"/>
        <w:spacing w:before="1"/>
        <w:ind w:right="110"/>
      </w:pPr>
      <w:r>
        <w:rPr/>
        <w:t>1.В случае проведения аукциона Заказчик, организатор проведения закупки, обеспечивают      размещение      аукционной      документации      в    </w:t>
      </w:r>
      <w:r>
        <w:rPr>
          <w:spacing w:val="52"/>
        </w:rPr>
        <w:t> </w:t>
      </w:r>
      <w:r>
        <w:rPr/>
        <w:t>единой</w:t>
      </w:r>
    </w:p>
    <w:p>
      <w:pPr>
        <w:spacing w:after="0"/>
        <w:sectPr>
          <w:pgSz w:w="11910" w:h="16840"/>
          <w:pgMar w:top="1060" w:bottom="280" w:left="1600" w:right="740"/>
        </w:sectPr>
      </w:pPr>
    </w:p>
    <w:p>
      <w:pPr>
        <w:pStyle w:val="BodyText"/>
        <w:spacing w:line="242" w:lineRule="auto" w:before="47"/>
        <w:ind w:right="109"/>
      </w:pPr>
      <w:r>
        <w:rPr/>
        <w:t>информационной системе в срок, предусмотренный частью 1 статьи 29 настоящего Положения.</w:t>
      </w:r>
    </w:p>
    <w:p>
      <w:pPr>
        <w:pStyle w:val="BodyText"/>
        <w:spacing w:line="322" w:lineRule="exact"/>
        <w:ind w:right="113"/>
      </w:pPr>
      <w:r>
        <w:rPr/>
        <w:t>2. Аукционная документация должна быть доступна для ознакомления в единой информационной системе без взимания платы.</w:t>
      </w:r>
    </w:p>
    <w:p>
      <w:pPr>
        <w:pStyle w:val="BodyText"/>
        <w:ind w:right="111"/>
      </w:pPr>
      <w:r>
        <w:rPr/>
        <w:t>3.Любой участник процедуры закупки вправе направить в письменной  форме, в том числе в форме электронного документа, Заказчику, организатору проведения закупки запрос о разъяснении положений аукционной</w:t>
      </w:r>
      <w:r>
        <w:rPr>
          <w:spacing w:val="-9"/>
        </w:rPr>
        <w:t> </w:t>
      </w:r>
      <w:r>
        <w:rPr/>
        <w:t>документации.</w:t>
      </w:r>
    </w:p>
    <w:p>
      <w:pPr>
        <w:pStyle w:val="ListParagraph"/>
        <w:numPr>
          <w:ilvl w:val="0"/>
          <w:numId w:val="53"/>
        </w:numPr>
        <w:tabs>
          <w:tab w:pos="407" w:val="left" w:leader="none"/>
        </w:tabs>
        <w:spacing w:line="240" w:lineRule="auto" w:before="0" w:after="0"/>
        <w:ind w:left="102" w:right="107" w:firstLine="0"/>
        <w:jc w:val="both"/>
        <w:rPr>
          <w:sz w:val="28"/>
        </w:rPr>
      </w:pPr>
      <w:r>
        <w:rPr>
          <w:sz w:val="28"/>
        </w:rPr>
        <w:t>Не позднее чем в течение трех дней со дня поступления в соответствии с частью 3 настоящей статьи запроса Заказчик, организатор проведения закупки, размещают разъяснение положений аукционной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при условии, что указанный запрос поступил Заказчику, организатору  проведения закупки не позднее, чем за пять дней до дня окончания подачи заявок на участие в</w:t>
      </w:r>
      <w:r>
        <w:rPr>
          <w:spacing w:val="-7"/>
          <w:sz w:val="28"/>
        </w:rPr>
        <w:t> </w:t>
      </w:r>
      <w:r>
        <w:rPr>
          <w:sz w:val="28"/>
        </w:rPr>
        <w:t>аукционе.</w:t>
      </w:r>
    </w:p>
    <w:p>
      <w:pPr>
        <w:pStyle w:val="ListParagraph"/>
        <w:numPr>
          <w:ilvl w:val="0"/>
          <w:numId w:val="53"/>
        </w:numPr>
        <w:tabs>
          <w:tab w:pos="397" w:val="left" w:leader="none"/>
        </w:tabs>
        <w:spacing w:line="240" w:lineRule="auto" w:before="0" w:after="0"/>
        <w:ind w:left="102" w:right="113" w:firstLine="0"/>
        <w:jc w:val="both"/>
        <w:rPr>
          <w:sz w:val="28"/>
        </w:rPr>
      </w:pPr>
      <w:r>
        <w:rPr>
          <w:sz w:val="28"/>
        </w:rPr>
        <w:t>Разъяснение положений аукционной документации не должно изменять ее суть.</w:t>
      </w:r>
    </w:p>
    <w:p>
      <w:pPr>
        <w:pStyle w:val="BodyText"/>
        <w:ind w:right="105"/>
      </w:pPr>
      <w:r>
        <w:rPr/>
        <w:t>6.В случае нарушения требований, установленных частями 1 - 5 настоящей статьи, аукцион может быть признан недействительным в установленном законодательством Российской Федерации порядке.</w:t>
      </w:r>
    </w:p>
    <w:p>
      <w:pPr>
        <w:pStyle w:val="BodyText"/>
        <w:ind w:right="38"/>
        <w:jc w:val="left"/>
      </w:pPr>
      <w:r>
        <w:rPr/>
        <w:t>7. Заказчик, организатор проведения закупки по собственной инициативе или в соответствии с запросом участника процедуры закупки вправе принять решение о внесении изменений в аукционную документацию не позднее, чем за пятнадцать дней до даты окончания подачи заявок на участие в аукционе. Изменение предмета аукциона не допускается.</w:t>
      </w:r>
    </w:p>
    <w:p>
      <w:pPr>
        <w:pStyle w:val="BodyText"/>
        <w:spacing w:before="2"/>
        <w:ind w:right="106"/>
      </w:pPr>
      <w:r>
        <w:rPr/>
        <w:t>Изменения, вносимые в аукционную документацию, размещаются Заказчиком, организатором проведения закупки в единой информационной системе не позднее чем в течение трех дней со дня принятия решения о внесении изменений в аукционную документацию.</w:t>
      </w:r>
    </w:p>
    <w:p>
      <w:pPr>
        <w:pStyle w:val="BodyText"/>
        <w:ind w:right="103"/>
      </w:pPr>
      <w:r>
        <w:rPr/>
        <w:t>В течение двух дней со дня принятия указанного решения такие изменения направляются заказными письмами или в форме электронных документов всем участникам процедуры закупки, которым была предоставлена аукционная документация.</w:t>
      </w:r>
    </w:p>
    <w:p>
      <w:pPr>
        <w:pStyle w:val="BodyText"/>
        <w:ind w:right="112"/>
      </w:pPr>
      <w:r>
        <w:rPr/>
        <w:t>При этом, срок подачи заявок на участие в аукционе должен быть продлен так, чтобы со дня размещения в единой информационной системе изменений, внесенных в аукционную документацию, до даты окончания подачи заявок  на участие в аукционе такой срок составлял не менее чем пятнадцать</w:t>
      </w:r>
      <w:r>
        <w:rPr>
          <w:spacing w:val="-18"/>
        </w:rPr>
        <w:t> </w:t>
      </w:r>
      <w:r>
        <w:rPr/>
        <w:t>дней.</w:t>
      </w:r>
    </w:p>
    <w:p>
      <w:pPr>
        <w:pStyle w:val="BodyText"/>
        <w:spacing w:before="6"/>
        <w:ind w:left="0"/>
        <w:jc w:val="left"/>
      </w:pPr>
    </w:p>
    <w:p>
      <w:pPr>
        <w:pStyle w:val="Heading1"/>
      </w:pPr>
      <w:r>
        <w:rPr/>
        <w:t>Статья 32. Порядок подачи заявок на участие в  открытом аукционе</w:t>
      </w:r>
    </w:p>
    <w:p>
      <w:pPr>
        <w:pStyle w:val="BodyText"/>
        <w:spacing w:before="5"/>
        <w:ind w:left="0"/>
        <w:jc w:val="left"/>
        <w:rPr>
          <w:b/>
          <w:sz w:val="27"/>
        </w:rPr>
      </w:pPr>
    </w:p>
    <w:p>
      <w:pPr>
        <w:pStyle w:val="ListParagraph"/>
        <w:numPr>
          <w:ilvl w:val="0"/>
          <w:numId w:val="54"/>
        </w:numPr>
        <w:tabs>
          <w:tab w:pos="445" w:val="left" w:leader="none"/>
        </w:tabs>
        <w:spacing w:line="240" w:lineRule="auto" w:before="1" w:after="0"/>
        <w:ind w:left="102" w:right="105" w:firstLine="0"/>
        <w:jc w:val="both"/>
        <w:rPr>
          <w:sz w:val="28"/>
        </w:rPr>
      </w:pPr>
      <w:r>
        <w:rPr>
          <w:sz w:val="28"/>
        </w:rPr>
        <w:t>Для участия в аукционе участник процедуры закупки подает заявку на участие в аукционе в срок и по форме, которые установлены аукционной документацией.</w:t>
      </w:r>
    </w:p>
    <w:p>
      <w:pPr>
        <w:spacing w:after="0" w:line="240" w:lineRule="auto"/>
        <w:jc w:val="both"/>
        <w:rPr>
          <w:sz w:val="28"/>
        </w:rPr>
        <w:sectPr>
          <w:pgSz w:w="11910" w:h="16840"/>
          <w:pgMar w:top="1060" w:bottom="280" w:left="1600" w:right="740"/>
        </w:sectPr>
      </w:pPr>
    </w:p>
    <w:p>
      <w:pPr>
        <w:pStyle w:val="ListParagraph"/>
        <w:numPr>
          <w:ilvl w:val="0"/>
          <w:numId w:val="54"/>
        </w:numPr>
        <w:tabs>
          <w:tab w:pos="472" w:val="left" w:leader="none"/>
        </w:tabs>
        <w:spacing w:line="240" w:lineRule="auto" w:before="47" w:after="0"/>
        <w:ind w:left="102" w:right="110" w:firstLine="0"/>
        <w:jc w:val="both"/>
        <w:rPr>
          <w:sz w:val="28"/>
        </w:rPr>
      </w:pPr>
      <w:r>
        <w:rPr>
          <w:sz w:val="28"/>
        </w:rPr>
        <w:t>Участник процедуры закупки подает заявку на участие в аукционе в письменной форме. Заявка в письменной форме подается лично участником размещения заказа, либо уполномоченным представителем участника, а так же посредством почты или курьерской службы. Заявка должна быть подана в запечатанном конверте. Вскрытие конверта осуществляется на заседании Комиссии.</w:t>
      </w:r>
    </w:p>
    <w:p>
      <w:pPr>
        <w:pStyle w:val="ListParagraph"/>
        <w:numPr>
          <w:ilvl w:val="0"/>
          <w:numId w:val="54"/>
        </w:numPr>
        <w:tabs>
          <w:tab w:pos="383" w:val="left" w:leader="none"/>
        </w:tabs>
        <w:spacing w:line="322" w:lineRule="exact" w:before="0" w:after="0"/>
        <w:ind w:left="382" w:right="0" w:hanging="280"/>
        <w:jc w:val="both"/>
        <w:rPr>
          <w:sz w:val="28"/>
        </w:rPr>
      </w:pPr>
      <w:r>
        <w:rPr>
          <w:sz w:val="28"/>
        </w:rPr>
        <w:t>Заявка на участие в аукционе должна содержать следующие</w:t>
      </w:r>
      <w:r>
        <w:rPr>
          <w:spacing w:val="-20"/>
          <w:sz w:val="28"/>
        </w:rPr>
        <w:t> </w:t>
      </w:r>
      <w:r>
        <w:rPr>
          <w:sz w:val="28"/>
        </w:rPr>
        <w:t>сведения:</w:t>
      </w:r>
    </w:p>
    <w:p>
      <w:pPr>
        <w:pStyle w:val="ListParagraph"/>
        <w:numPr>
          <w:ilvl w:val="0"/>
          <w:numId w:val="55"/>
        </w:numPr>
        <w:tabs>
          <w:tab w:pos="428" w:val="left" w:leader="none"/>
        </w:tabs>
        <w:spacing w:line="240" w:lineRule="auto" w:before="2" w:after="0"/>
        <w:ind w:left="102" w:right="108" w:firstLine="0"/>
        <w:jc w:val="both"/>
        <w:rPr>
          <w:sz w:val="28"/>
        </w:rPr>
      </w:pPr>
      <w:r>
        <w:rPr>
          <w:sz w:val="28"/>
        </w:rPr>
        <w:t>сведения и документы об участнике процедуры закупки, подавшем такую заявку:</w:t>
      </w:r>
    </w:p>
    <w:p>
      <w:pPr>
        <w:pStyle w:val="BodyText"/>
        <w:ind w:right="103"/>
      </w:pPr>
      <w:r>
        <w:rPr/>
        <w:t>а) фирменное наименование (наименование), сведения об организационно- 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pPr>
        <w:pStyle w:val="BodyText"/>
        <w:spacing w:before="2"/>
        <w:ind w:right="104"/>
      </w:pPr>
      <w:r>
        <w:rPr/>
        <w:t>б) полученную, не ранее чем за шесть месяцев, до дня размещения в единой информационной системе и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w:t>
      </w:r>
      <w:r>
        <w:rPr>
          <w:spacing w:val="62"/>
        </w:rPr>
        <w:t> </w:t>
      </w:r>
      <w:r>
        <w:rPr/>
        <w:t>аукциона;</w:t>
      </w:r>
    </w:p>
    <w:p>
      <w:pPr>
        <w:pStyle w:val="BodyText"/>
        <w:ind w:right="104"/>
      </w:pPr>
      <w:r>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аукционе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аукционе должна содержать также документ, подтверждающий полномочия такого лица;</w:t>
      </w:r>
    </w:p>
    <w:p>
      <w:pPr>
        <w:spacing w:after="0"/>
        <w:sectPr>
          <w:pgSz w:w="11910" w:h="16840"/>
          <w:pgMar w:top="1060" w:bottom="280" w:left="1600" w:right="740"/>
        </w:sectPr>
      </w:pPr>
    </w:p>
    <w:p>
      <w:pPr>
        <w:pStyle w:val="BodyText"/>
        <w:spacing w:line="242" w:lineRule="auto" w:before="47"/>
        <w:ind w:right="113"/>
      </w:pPr>
      <w:r>
        <w:rPr/>
        <w:t>г) копии учредительных документов участника процедуры закупки (для юридических лиц);</w:t>
      </w:r>
    </w:p>
    <w:p>
      <w:pPr>
        <w:pStyle w:val="BodyText"/>
        <w:ind w:right="109"/>
      </w:pPr>
      <w: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pPr>
        <w:pStyle w:val="BodyText"/>
        <w:ind w:right="107"/>
      </w:pPr>
      <w:r>
        <w:rPr/>
        <w:t>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аукциона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w:t>
      </w:r>
    </w:p>
    <w:p>
      <w:pPr>
        <w:pStyle w:val="BodyText"/>
        <w:ind w:right="102"/>
      </w:pPr>
      <w:r>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pPr>
        <w:pStyle w:val="ListParagraph"/>
        <w:numPr>
          <w:ilvl w:val="0"/>
          <w:numId w:val="55"/>
        </w:numPr>
        <w:tabs>
          <w:tab w:pos="409" w:val="left" w:leader="none"/>
        </w:tabs>
        <w:spacing w:line="240" w:lineRule="auto" w:before="0" w:after="0"/>
        <w:ind w:left="102" w:right="109" w:firstLine="0"/>
        <w:jc w:val="both"/>
        <w:rPr>
          <w:sz w:val="28"/>
        </w:rPr>
      </w:pPr>
      <w:r>
        <w:rPr>
          <w:sz w:val="28"/>
        </w:rPr>
        <w:t>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w:t>
      </w:r>
      <w:r>
        <w:rPr>
          <w:spacing w:val="-6"/>
          <w:sz w:val="28"/>
        </w:rPr>
        <w:t> </w:t>
      </w:r>
      <w:r>
        <w:rPr>
          <w:sz w:val="28"/>
        </w:rPr>
        <w:t>товаром;</w:t>
      </w:r>
    </w:p>
    <w:p>
      <w:pPr>
        <w:pStyle w:val="ListParagraph"/>
        <w:numPr>
          <w:ilvl w:val="0"/>
          <w:numId w:val="55"/>
        </w:numPr>
        <w:tabs>
          <w:tab w:pos="436" w:val="left" w:leader="none"/>
        </w:tabs>
        <w:spacing w:line="240" w:lineRule="auto" w:before="0" w:after="0"/>
        <w:ind w:left="102" w:right="108" w:firstLine="0"/>
        <w:jc w:val="both"/>
        <w:rPr>
          <w:sz w:val="28"/>
        </w:rPr>
      </w:pPr>
      <w:r>
        <w:rPr>
          <w:sz w:val="28"/>
        </w:rPr>
        <w:t>документы, подтверждающие соответствие участника процедуры закупки установленным требованиям и условиям допуска к участию в аукционе, или копии таких</w:t>
      </w:r>
      <w:r>
        <w:rPr>
          <w:spacing w:val="-10"/>
          <w:sz w:val="28"/>
        </w:rPr>
        <w:t> </w:t>
      </w:r>
      <w:r>
        <w:rPr>
          <w:sz w:val="28"/>
        </w:rPr>
        <w:t>документов:</w:t>
      </w:r>
    </w:p>
    <w:p>
      <w:pPr>
        <w:pStyle w:val="BodyText"/>
        <w:ind w:right="104"/>
      </w:pPr>
      <w:r>
        <w:rPr/>
        <w:t>а)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pPr>
        <w:pStyle w:val="BodyText"/>
        <w:ind w:right="108"/>
      </w:pPr>
      <w:r>
        <w:rPr/>
        <w:t>б) копии документов, подтверждающих соответствие участника процедуры закупки    требованиям,    установленным    законодательством    </w:t>
      </w:r>
      <w:r>
        <w:rPr>
          <w:spacing w:val="63"/>
        </w:rPr>
        <w:t> </w:t>
      </w:r>
      <w:r>
        <w:rPr/>
        <w:t>Российской</w:t>
      </w:r>
    </w:p>
    <w:p>
      <w:pPr>
        <w:spacing w:after="0"/>
        <w:sectPr>
          <w:pgSz w:w="11910" w:h="16840"/>
          <w:pgMar w:top="1060" w:bottom="280" w:left="1600" w:right="740"/>
        </w:sectPr>
      </w:pPr>
    </w:p>
    <w:p>
      <w:pPr>
        <w:pStyle w:val="BodyText"/>
        <w:spacing w:before="47"/>
        <w:ind w:right="111"/>
      </w:pPr>
      <w:r>
        <w:rPr/>
        <w:t>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w:t>
      </w:r>
    </w:p>
    <w:p>
      <w:pPr>
        <w:pStyle w:val="BodyText"/>
        <w:ind w:right="111"/>
      </w:pPr>
      <w:r>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pPr>
        <w:pStyle w:val="BodyText"/>
        <w:ind w:right="110"/>
      </w:pPr>
      <w:r>
        <w:rPr/>
        <w:t>г) документы (или копии документов), подтверждающие соответствие участника процедуры закупки требованиям, установленным в соответствии с частью 2 статьи 12 настоящего Положения, в случае если такие требования были установлены в аукционной документации;</w:t>
      </w:r>
    </w:p>
    <w:p>
      <w:pPr>
        <w:pStyle w:val="ListParagraph"/>
        <w:numPr>
          <w:ilvl w:val="0"/>
          <w:numId w:val="55"/>
        </w:numPr>
        <w:tabs>
          <w:tab w:pos="488" w:val="left" w:leader="none"/>
        </w:tabs>
        <w:spacing w:line="240" w:lineRule="auto" w:before="0" w:after="0"/>
        <w:ind w:left="102" w:right="109" w:firstLine="0"/>
        <w:jc w:val="both"/>
        <w:rPr>
          <w:sz w:val="28"/>
        </w:rPr>
      </w:pPr>
      <w:r>
        <w:rPr>
          <w:sz w:val="28"/>
        </w:rPr>
        <w:t>сведения и документы, подтверждающие соответствие соисполнителей (субподрядчиков, субпоставщиков) требованиям, установленным в аукционной документации в соответствии с частью 5 статьи 12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w:t>
      </w:r>
      <w:r>
        <w:rPr>
          <w:spacing w:val="-28"/>
          <w:sz w:val="28"/>
        </w:rPr>
        <w:t> </w:t>
      </w:r>
      <w:r>
        <w:rPr>
          <w:sz w:val="28"/>
        </w:rPr>
        <w:t>будут.</w:t>
      </w:r>
    </w:p>
    <w:p>
      <w:pPr>
        <w:pStyle w:val="ListParagraph"/>
        <w:numPr>
          <w:ilvl w:val="0"/>
          <w:numId w:val="54"/>
        </w:numPr>
        <w:tabs>
          <w:tab w:pos="517" w:val="left" w:leader="none"/>
        </w:tabs>
        <w:spacing w:line="240" w:lineRule="auto" w:before="0" w:after="0"/>
        <w:ind w:left="102" w:right="103" w:firstLine="0"/>
        <w:jc w:val="both"/>
        <w:rPr>
          <w:sz w:val="28"/>
        </w:rPr>
      </w:pPr>
      <w:r>
        <w:rPr>
          <w:sz w:val="28"/>
        </w:rPr>
        <w:t>При получении заявки на участие в аукционе, поданной в форме электронного документа, Заказчик, организатор проведения закупки обязаны подтвердить в письменной форме или в форме электронного документа ее получение в течение одного рабочего дня со дня получения такой</w:t>
      </w:r>
      <w:r>
        <w:rPr>
          <w:spacing w:val="-16"/>
          <w:sz w:val="28"/>
        </w:rPr>
        <w:t> </w:t>
      </w:r>
      <w:r>
        <w:rPr>
          <w:sz w:val="28"/>
        </w:rPr>
        <w:t>заявки.</w:t>
      </w:r>
    </w:p>
    <w:p>
      <w:pPr>
        <w:pStyle w:val="ListParagraph"/>
        <w:numPr>
          <w:ilvl w:val="0"/>
          <w:numId w:val="54"/>
        </w:numPr>
        <w:tabs>
          <w:tab w:pos="517" w:val="left" w:leader="none"/>
        </w:tabs>
        <w:spacing w:line="240" w:lineRule="auto" w:before="0" w:after="0"/>
        <w:ind w:left="102" w:right="117" w:firstLine="0"/>
        <w:jc w:val="both"/>
        <w:rPr>
          <w:sz w:val="28"/>
        </w:rPr>
      </w:pPr>
      <w:r>
        <w:rPr>
          <w:sz w:val="28"/>
        </w:rPr>
        <w:t>Участник процедуры закупки вправе подать только одну заявку в отношении каждого предмета аукциона</w:t>
      </w:r>
      <w:r>
        <w:rPr>
          <w:spacing w:val="-13"/>
          <w:sz w:val="28"/>
        </w:rPr>
        <w:t> </w:t>
      </w:r>
      <w:r>
        <w:rPr>
          <w:sz w:val="28"/>
        </w:rPr>
        <w:t>(лота).</w:t>
      </w:r>
    </w:p>
    <w:p>
      <w:pPr>
        <w:pStyle w:val="ListParagraph"/>
        <w:numPr>
          <w:ilvl w:val="0"/>
          <w:numId w:val="54"/>
        </w:numPr>
        <w:tabs>
          <w:tab w:pos="429" w:val="left" w:leader="none"/>
        </w:tabs>
        <w:spacing w:line="240" w:lineRule="auto" w:before="0" w:after="0"/>
        <w:ind w:left="102" w:right="112" w:firstLine="0"/>
        <w:jc w:val="both"/>
        <w:rPr>
          <w:sz w:val="28"/>
        </w:rPr>
      </w:pPr>
      <w:r>
        <w:rPr>
          <w:sz w:val="28"/>
        </w:rPr>
        <w:t>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pPr>
        <w:pStyle w:val="ListParagraph"/>
        <w:numPr>
          <w:ilvl w:val="0"/>
          <w:numId w:val="54"/>
        </w:numPr>
        <w:tabs>
          <w:tab w:pos="443" w:val="left" w:leader="none"/>
        </w:tabs>
        <w:spacing w:line="240" w:lineRule="auto" w:before="0" w:after="0"/>
        <w:ind w:left="102" w:right="106" w:firstLine="0"/>
        <w:jc w:val="both"/>
        <w:rPr>
          <w:sz w:val="28"/>
        </w:rPr>
      </w:pPr>
      <w:r>
        <w:rPr>
          <w:sz w:val="28"/>
        </w:rPr>
        <w:t>Участник процедуры закупки, подавший заявку на участие в аукционе, вправе отозвать такую заявку в любое время до дня и времени начала рассмотрения заявок на участие в аукционе. Порядок возврата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10 настоящего Положения.</w:t>
      </w:r>
    </w:p>
    <w:p>
      <w:pPr>
        <w:pStyle w:val="ListParagraph"/>
        <w:numPr>
          <w:ilvl w:val="0"/>
          <w:numId w:val="54"/>
        </w:numPr>
        <w:tabs>
          <w:tab w:pos="426" w:val="left" w:leader="none"/>
        </w:tabs>
        <w:spacing w:line="240" w:lineRule="auto" w:before="0" w:after="0"/>
        <w:ind w:left="102" w:right="105" w:firstLine="0"/>
        <w:jc w:val="both"/>
        <w:rPr>
          <w:sz w:val="28"/>
        </w:rPr>
      </w:pPr>
      <w:r>
        <w:rPr>
          <w:sz w:val="28"/>
        </w:rPr>
        <w:t>Каждая заявка на участие в аукционе, поступившая в срок, указанный в аукционной документации, регистрируется Заказчиком, организатором проведения закупки, специализированной организацией. По требованию участника процедуры закупки, подавшего заявку на участие в аукционе, Заказчик, организатор проведения закупки, выдают расписку в получении такой заявки с указанием даты и времени ее</w:t>
      </w:r>
      <w:r>
        <w:rPr>
          <w:spacing w:val="-14"/>
          <w:sz w:val="28"/>
        </w:rPr>
        <w:t> </w:t>
      </w:r>
      <w:r>
        <w:rPr>
          <w:sz w:val="28"/>
        </w:rPr>
        <w:t>получения.</w:t>
      </w:r>
    </w:p>
    <w:p>
      <w:pPr>
        <w:pStyle w:val="ListParagraph"/>
        <w:numPr>
          <w:ilvl w:val="0"/>
          <w:numId w:val="54"/>
        </w:numPr>
        <w:tabs>
          <w:tab w:pos="397" w:val="left" w:leader="none"/>
        </w:tabs>
        <w:spacing w:line="240" w:lineRule="auto" w:before="0" w:after="0"/>
        <w:ind w:left="102" w:right="111" w:firstLine="0"/>
        <w:jc w:val="both"/>
        <w:rPr>
          <w:sz w:val="28"/>
        </w:rPr>
      </w:pPr>
      <w:r>
        <w:rPr>
          <w:sz w:val="28"/>
        </w:rPr>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процедуры закупки, подавшим такие</w:t>
      </w:r>
      <w:r>
        <w:rPr>
          <w:spacing w:val="-19"/>
          <w:sz w:val="28"/>
        </w:rPr>
        <w:t> </w:t>
      </w:r>
      <w:r>
        <w:rPr>
          <w:sz w:val="28"/>
        </w:rPr>
        <w:t>заявки.</w:t>
      </w:r>
    </w:p>
    <w:p>
      <w:pPr>
        <w:spacing w:after="0" w:line="240" w:lineRule="auto"/>
        <w:jc w:val="both"/>
        <w:rPr>
          <w:sz w:val="28"/>
        </w:rPr>
        <w:sectPr>
          <w:pgSz w:w="11910" w:h="16840"/>
          <w:pgMar w:top="1060" w:bottom="280" w:left="1600" w:right="740"/>
        </w:sectPr>
      </w:pPr>
    </w:p>
    <w:p>
      <w:pPr>
        <w:pStyle w:val="ListParagraph"/>
        <w:numPr>
          <w:ilvl w:val="0"/>
          <w:numId w:val="54"/>
        </w:numPr>
        <w:tabs>
          <w:tab w:pos="553" w:val="left" w:leader="none"/>
        </w:tabs>
        <w:spacing w:line="240" w:lineRule="auto" w:before="47" w:after="0"/>
        <w:ind w:left="102" w:right="107" w:firstLine="0"/>
        <w:jc w:val="both"/>
        <w:rPr>
          <w:sz w:val="28"/>
        </w:rPr>
      </w:pPr>
      <w:r>
        <w:rPr>
          <w:sz w:val="28"/>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w:t>
      </w:r>
      <w:r>
        <w:rPr>
          <w:spacing w:val="-10"/>
          <w:sz w:val="28"/>
        </w:rPr>
        <w:t> </w:t>
      </w:r>
      <w:r>
        <w:rPr>
          <w:sz w:val="28"/>
        </w:rPr>
        <w:t>аукционе.</w:t>
      </w:r>
    </w:p>
    <w:p>
      <w:pPr>
        <w:pStyle w:val="ListParagraph"/>
        <w:numPr>
          <w:ilvl w:val="0"/>
          <w:numId w:val="54"/>
        </w:numPr>
        <w:tabs>
          <w:tab w:pos="553" w:val="left" w:leader="none"/>
        </w:tabs>
        <w:spacing w:line="240" w:lineRule="auto" w:before="2" w:after="0"/>
        <w:ind w:left="102" w:right="103" w:firstLine="0"/>
        <w:jc w:val="both"/>
        <w:rPr>
          <w:sz w:val="28"/>
        </w:rPr>
      </w:pPr>
      <w:r>
        <w:rPr>
          <w:sz w:val="28"/>
        </w:rPr>
        <w:t>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частью 14 статьи 20 настоящего Положения. В случае если указанная заявка соответствует всем требованиям и условиям, предусмотренным аукционной документацией, Заказчик в течение трех рабочих дней со дня рассмотрения заявки на участие в аукционе вправе передать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проведении аукциона, или по цене договора, согласованной с таким участником процедуры закупки и не превышающей начальную (максимальную) цену</w:t>
      </w:r>
      <w:r>
        <w:rPr>
          <w:spacing w:val="-10"/>
          <w:sz w:val="28"/>
        </w:rPr>
        <w:t> </w:t>
      </w:r>
      <w:r>
        <w:rPr>
          <w:sz w:val="28"/>
        </w:rPr>
        <w:t>договора.</w:t>
      </w:r>
    </w:p>
    <w:p>
      <w:pPr>
        <w:pStyle w:val="BodyText"/>
        <w:spacing w:before="6"/>
        <w:ind w:left="0"/>
        <w:jc w:val="left"/>
      </w:pPr>
    </w:p>
    <w:p>
      <w:pPr>
        <w:pStyle w:val="Heading1"/>
      </w:pPr>
      <w:r>
        <w:rPr/>
        <w:t>Статья 33. Порядок рассмотрения заявок на участие в</w:t>
      </w:r>
      <w:r>
        <w:rPr>
          <w:spacing w:val="54"/>
        </w:rPr>
        <w:t> </w:t>
      </w:r>
      <w:r>
        <w:rPr/>
        <w:t>аукционе</w:t>
      </w:r>
    </w:p>
    <w:p>
      <w:pPr>
        <w:pStyle w:val="BodyText"/>
        <w:spacing w:before="5"/>
        <w:ind w:left="0"/>
        <w:jc w:val="left"/>
        <w:rPr>
          <w:b/>
          <w:sz w:val="27"/>
        </w:rPr>
      </w:pPr>
    </w:p>
    <w:p>
      <w:pPr>
        <w:pStyle w:val="ListParagraph"/>
        <w:numPr>
          <w:ilvl w:val="0"/>
          <w:numId w:val="56"/>
        </w:numPr>
        <w:tabs>
          <w:tab w:pos="443" w:val="left" w:leader="none"/>
        </w:tabs>
        <w:spacing w:line="240" w:lineRule="auto" w:before="1" w:after="0"/>
        <w:ind w:left="102" w:right="111" w:firstLine="0"/>
        <w:jc w:val="both"/>
        <w:rPr>
          <w:sz w:val="28"/>
        </w:rPr>
      </w:pPr>
      <w:r>
        <w:rPr>
          <w:sz w:val="28"/>
        </w:rPr>
        <w:t>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pPr>
        <w:pStyle w:val="BodyText"/>
        <w:spacing w:before="2"/>
        <w:ind w:right="105"/>
      </w:pPr>
      <w:r>
        <w:rPr/>
        <w:t>В ходе рассмотрения заявок на участие в аукционе организатор проведения закупки 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организатором проведения закупки не должны создаваться преимущественные условия участнику или нескольким участникам процедуры закупки):</w:t>
      </w:r>
    </w:p>
    <w:p>
      <w:pPr>
        <w:pStyle w:val="ListParagraph"/>
        <w:numPr>
          <w:ilvl w:val="0"/>
          <w:numId w:val="57"/>
        </w:numPr>
        <w:tabs>
          <w:tab w:pos="409" w:val="left" w:leader="none"/>
        </w:tabs>
        <w:spacing w:line="240" w:lineRule="auto" w:before="0" w:after="0"/>
        <w:ind w:left="102" w:right="104" w:firstLine="0"/>
        <w:jc w:val="both"/>
        <w:rPr>
          <w:sz w:val="28"/>
        </w:rPr>
      </w:pPr>
      <w:r>
        <w:rPr>
          <w:sz w:val="28"/>
        </w:rPr>
        <w:t>о предоставлении не 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Pr>
          <w:spacing w:val="-7"/>
          <w:sz w:val="28"/>
        </w:rPr>
        <w:t> </w:t>
      </w:r>
      <w:r>
        <w:rPr>
          <w:sz w:val="28"/>
        </w:rPr>
        <w:t>оборудования.</w:t>
      </w:r>
    </w:p>
    <w:p>
      <w:pPr>
        <w:pStyle w:val="ListParagraph"/>
        <w:numPr>
          <w:ilvl w:val="0"/>
          <w:numId w:val="57"/>
        </w:numPr>
        <w:tabs>
          <w:tab w:pos="507" w:val="left" w:leader="none"/>
        </w:tabs>
        <w:spacing w:line="240" w:lineRule="auto" w:before="0" w:after="0"/>
        <w:ind w:left="102" w:right="109" w:firstLine="0"/>
        <w:jc w:val="both"/>
        <w:rPr>
          <w:sz w:val="28"/>
        </w:rPr>
      </w:pPr>
      <w:r>
        <w:rPr>
          <w:sz w:val="28"/>
        </w:rPr>
        <w:t>об исправлении выявленных в ходе рассмотрения арифметических и грамматических ошибок в документах, представленных в составе заявки на участие в аукционе, и направлении организатору проведения закупки исправленных документов. При исправлении арифметических ошибок в заявках применяется следующие правила: при наличии разночтений    </w:t>
      </w:r>
      <w:r>
        <w:rPr>
          <w:spacing w:val="15"/>
          <w:sz w:val="28"/>
        </w:rPr>
        <w:t> </w:t>
      </w:r>
      <w:r>
        <w:rPr>
          <w:sz w:val="28"/>
        </w:rPr>
        <w:t>между</w:t>
      </w:r>
    </w:p>
    <w:p>
      <w:pPr>
        <w:spacing w:after="0" w:line="240" w:lineRule="auto"/>
        <w:jc w:val="both"/>
        <w:rPr>
          <w:sz w:val="28"/>
        </w:rPr>
        <w:sectPr>
          <w:pgSz w:w="11910" w:h="16840"/>
          <w:pgMar w:top="1060" w:bottom="280" w:left="1600" w:right="740"/>
        </w:sectPr>
      </w:pPr>
    </w:p>
    <w:p>
      <w:pPr>
        <w:pStyle w:val="BodyText"/>
        <w:spacing w:before="47"/>
        <w:ind w:right="107"/>
      </w:pPr>
      <w:r>
        <w:rPr/>
        <w:t>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аукционе;</w:t>
      </w:r>
    </w:p>
    <w:p>
      <w:pPr>
        <w:pStyle w:val="ListParagraph"/>
        <w:numPr>
          <w:ilvl w:val="0"/>
          <w:numId w:val="57"/>
        </w:numPr>
        <w:tabs>
          <w:tab w:pos="469" w:val="left" w:leader="none"/>
        </w:tabs>
        <w:spacing w:line="240" w:lineRule="auto" w:before="0" w:after="0"/>
        <w:ind w:left="102" w:right="106" w:firstLine="0"/>
        <w:jc w:val="both"/>
        <w:rPr>
          <w:sz w:val="28"/>
        </w:rPr>
      </w:pPr>
      <w:r>
        <w:rPr>
          <w:sz w:val="28"/>
        </w:rPr>
        <w:t>о разъяснении положений заявок на участие в аукционе. При этом, не допускаются запросы, направленные на изменение существа заявки, включая изменение условий заявки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w:t>
      </w:r>
      <w:r>
        <w:rPr>
          <w:spacing w:val="-12"/>
          <w:sz w:val="28"/>
        </w:rPr>
        <w:t> </w:t>
      </w:r>
      <w:r>
        <w:rPr>
          <w:sz w:val="28"/>
        </w:rPr>
        <w:t>продукции.</w:t>
      </w:r>
    </w:p>
    <w:p>
      <w:pPr>
        <w:pStyle w:val="BodyText"/>
        <w:spacing w:before="2"/>
        <w:ind w:right="110"/>
      </w:pPr>
      <w:r>
        <w:rPr/>
        <w:t>Допускается не направлять участнику процедуры закупки  запросы, указанные в пунктах 1 и 2 настоящей части, если в соответствии с частью 5 статьи 21 Положения имеются также иные основания для отказа в допуске к участию в аукционе такого участника.</w:t>
      </w:r>
    </w:p>
    <w:p>
      <w:pPr>
        <w:pStyle w:val="BodyText"/>
        <w:ind w:right="103"/>
      </w:pPr>
      <w:r>
        <w:rPr/>
        <w:t>Решение Комиссии о направлении участникам процедуры закупки запросов, указанных в пунктах 1, 2, 3 настоящей части, отражается в протоколе заседания Комиссии, подписываемом всеми присутствующими членами Комиссии и Заказчиком в течение дня, следующего за днем проведения заседания Комиссии. Протокол заседания Комиссии размещается в единой информационной системе не позднее чем через три дня со дня подписания протокола в единой информационной системе.</w:t>
      </w:r>
    </w:p>
    <w:p>
      <w:pPr>
        <w:pStyle w:val="BodyText"/>
        <w:ind w:right="112"/>
      </w:pPr>
      <w:r>
        <w:rPr/>
        <w:t>Запросы направляются участникам закупки после размещения в единой информационной системе протокола заседания Комиссии. Все направленные участникам закупки запросы и полученные от них ответы регистрируются Заказчиком в журнале запросов – ответов.</w:t>
      </w:r>
    </w:p>
    <w:p>
      <w:pPr>
        <w:pStyle w:val="BodyText"/>
        <w:ind w:right="111"/>
      </w:pPr>
      <w:r>
        <w:rPr/>
        <w:t>Срок предоставления участником закупки, указанных в пунктах 1, 2, 3 настоящей части документов и/или разъяснений, устанавливается одинаковым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аукционе.</w:t>
      </w:r>
    </w:p>
    <w:p>
      <w:pPr>
        <w:pStyle w:val="ListParagraph"/>
        <w:numPr>
          <w:ilvl w:val="0"/>
          <w:numId w:val="56"/>
        </w:numPr>
        <w:tabs>
          <w:tab w:pos="445" w:val="left" w:leader="none"/>
        </w:tabs>
        <w:spacing w:line="240" w:lineRule="auto" w:before="0" w:after="0"/>
        <w:ind w:left="102" w:right="113" w:firstLine="0"/>
        <w:jc w:val="both"/>
        <w:rPr>
          <w:sz w:val="28"/>
        </w:rPr>
      </w:pPr>
      <w:r>
        <w:rPr>
          <w:sz w:val="28"/>
        </w:rPr>
        <w:t>Срок рассмотрения заявок на участие в аукционе не может превышать десять дней со дня окончания подачи заявок на участие в</w:t>
      </w:r>
      <w:r>
        <w:rPr>
          <w:spacing w:val="-18"/>
          <w:sz w:val="28"/>
        </w:rPr>
        <w:t> </w:t>
      </w:r>
      <w:r>
        <w:rPr>
          <w:sz w:val="28"/>
        </w:rPr>
        <w:t>аукционе.</w:t>
      </w:r>
    </w:p>
    <w:p>
      <w:pPr>
        <w:spacing w:after="0" w:line="240" w:lineRule="auto"/>
        <w:jc w:val="both"/>
        <w:rPr>
          <w:sz w:val="28"/>
        </w:rPr>
        <w:sectPr>
          <w:pgSz w:w="11910" w:h="16840"/>
          <w:pgMar w:top="1060" w:bottom="280" w:left="1600" w:right="740"/>
        </w:sectPr>
      </w:pPr>
    </w:p>
    <w:p>
      <w:pPr>
        <w:pStyle w:val="ListParagraph"/>
        <w:numPr>
          <w:ilvl w:val="0"/>
          <w:numId w:val="56"/>
        </w:numPr>
        <w:tabs>
          <w:tab w:pos="421" w:val="left" w:leader="none"/>
        </w:tabs>
        <w:spacing w:line="240" w:lineRule="auto" w:before="47" w:after="0"/>
        <w:ind w:left="102" w:right="108" w:firstLine="0"/>
        <w:jc w:val="both"/>
        <w:rPr>
          <w:sz w:val="28"/>
        </w:rPr>
      </w:pPr>
      <w:r>
        <w:rPr>
          <w:sz w:val="28"/>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закупки, поданные в отношении данного лота, не рассматриваются и возвращаются такому участнику.</w:t>
      </w:r>
    </w:p>
    <w:p>
      <w:pPr>
        <w:pStyle w:val="ListParagraph"/>
        <w:numPr>
          <w:ilvl w:val="0"/>
          <w:numId w:val="56"/>
        </w:numPr>
        <w:tabs>
          <w:tab w:pos="455" w:val="left" w:leader="none"/>
        </w:tabs>
        <w:spacing w:line="240" w:lineRule="auto" w:before="0" w:after="0"/>
        <w:ind w:left="102" w:right="104" w:firstLine="0"/>
        <w:jc w:val="both"/>
        <w:rPr>
          <w:sz w:val="28"/>
        </w:rPr>
      </w:pPr>
      <w:r>
        <w:rPr>
          <w:sz w:val="28"/>
        </w:rPr>
        <w:t>На основании результатов рассмотрения заявок на участие в аукционе оформляется протокол рассмотрения заявок на участие в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w:t>
      </w:r>
      <w:r>
        <w:rPr>
          <w:spacing w:val="-4"/>
          <w:sz w:val="28"/>
        </w:rPr>
        <w:t> </w:t>
      </w:r>
      <w:r>
        <w:rPr>
          <w:sz w:val="28"/>
        </w:rPr>
        <w:t>аукционе.</w:t>
      </w:r>
    </w:p>
    <w:p>
      <w:pPr>
        <w:pStyle w:val="ListParagraph"/>
        <w:numPr>
          <w:ilvl w:val="0"/>
          <w:numId w:val="56"/>
        </w:numPr>
        <w:tabs>
          <w:tab w:pos="383" w:val="left" w:leader="none"/>
        </w:tabs>
        <w:spacing w:line="240" w:lineRule="auto" w:before="0" w:after="0"/>
        <w:ind w:left="102" w:right="112" w:firstLine="0"/>
        <w:jc w:val="left"/>
        <w:rPr>
          <w:sz w:val="28"/>
        </w:rPr>
      </w:pPr>
      <w:r>
        <w:rPr>
          <w:sz w:val="28"/>
        </w:rPr>
        <w:t>Протокол рассмотрения заявок на участие в аукционе должен содержать:  а) сведения об участниках закупки, подавших заявки на участие в аукционе, б) решение о допуске участника закупки к участию в аукционе и признании его  участником  аукциона  или  об  отказе  в  допуске  участника  </w:t>
      </w:r>
      <w:r>
        <w:rPr>
          <w:spacing w:val="5"/>
          <w:sz w:val="28"/>
        </w:rPr>
        <w:t> </w:t>
      </w:r>
      <w:r>
        <w:rPr>
          <w:sz w:val="28"/>
        </w:rPr>
        <w:t>процедуры</w:t>
      </w:r>
    </w:p>
    <w:p>
      <w:pPr>
        <w:pStyle w:val="BodyText"/>
        <w:ind w:right="103"/>
      </w:pPr>
      <w:r>
        <w:rPr/>
        <w:t>закупки к участию в аукционе с обоснованием такого решения и с указанием положений настоящего Положения, которым не соответствует участник закупки, положений аукционной документации, которым не соответствует заявка на участие в аукционе этого участника закупки, положений такой заявки на участие в аукционе, которые не соответствуют требованиям аукционной документации,</w:t>
      </w:r>
    </w:p>
    <w:p>
      <w:pPr>
        <w:pStyle w:val="BodyText"/>
        <w:ind w:right="113"/>
      </w:pPr>
      <w:r>
        <w:rPr/>
        <w:t>в) сведения о решении каждого члена Комиссии о допуске участника закупки к участию в аукционе или об отказе ему в допуске к участию в аукционе;</w:t>
      </w:r>
    </w:p>
    <w:p>
      <w:pPr>
        <w:pStyle w:val="BodyText"/>
        <w:ind w:right="104"/>
      </w:pPr>
      <w:r>
        <w:rPr/>
        <w:t>г) информация о признании аукциона несостоявшимся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w:t>
      </w:r>
    </w:p>
    <w:p>
      <w:pPr>
        <w:pStyle w:val="ListParagraph"/>
        <w:numPr>
          <w:ilvl w:val="0"/>
          <w:numId w:val="56"/>
        </w:numPr>
        <w:tabs>
          <w:tab w:pos="388" w:val="left" w:leader="none"/>
        </w:tabs>
        <w:spacing w:line="240" w:lineRule="auto" w:before="0" w:after="0"/>
        <w:ind w:left="102" w:right="110" w:firstLine="0"/>
        <w:jc w:val="both"/>
        <w:rPr>
          <w:sz w:val="28"/>
        </w:rPr>
      </w:pPr>
      <w:r>
        <w:rPr>
          <w:sz w:val="28"/>
        </w:rPr>
        <w:t>Протокол рассмотрения заявок на участие в аукционе не позднее чем через три дня со дня подписания протокола в единой информационной системе, размещается Заказчиком в единой информационной</w:t>
      </w:r>
      <w:r>
        <w:rPr>
          <w:spacing w:val="-19"/>
          <w:sz w:val="28"/>
        </w:rPr>
        <w:t> </w:t>
      </w:r>
      <w:r>
        <w:rPr>
          <w:sz w:val="28"/>
        </w:rPr>
        <w:t>системе.</w:t>
      </w:r>
    </w:p>
    <w:p>
      <w:pPr>
        <w:pStyle w:val="BodyText"/>
        <w:ind w:right="110"/>
      </w:pPr>
      <w:r>
        <w:rPr/>
        <w:t>Участникам закупки, подавшим заявки на участие в аукционе и признанным участниками аукциона, и участникам закупки, подавшим заявки на участие в аукционе и не допущенным к участию в аукционе,  направляются уведомления о принятых Комиссией решениях не позднее чем через три дня со дня подписания соответствующего протокола.</w:t>
      </w:r>
    </w:p>
    <w:p>
      <w:pPr>
        <w:pStyle w:val="ListParagraph"/>
        <w:numPr>
          <w:ilvl w:val="0"/>
          <w:numId w:val="56"/>
        </w:numPr>
        <w:tabs>
          <w:tab w:pos="510" w:val="left" w:leader="none"/>
        </w:tabs>
        <w:spacing w:line="240" w:lineRule="auto" w:before="0" w:after="0"/>
        <w:ind w:left="102" w:right="112" w:firstLine="69"/>
        <w:jc w:val="both"/>
        <w:rPr>
          <w:sz w:val="28"/>
        </w:rPr>
      </w:pPr>
      <w:r>
        <w:rPr>
          <w:sz w:val="28"/>
        </w:rPr>
        <w:t>При рассмотрении заявок на участие в аукционе участник закупки не допускается Комиссией к участию в аукционе в случаях, предусмотренных частью 5 статьи 22 настоящего</w:t>
      </w:r>
      <w:r>
        <w:rPr>
          <w:spacing w:val="-5"/>
          <w:sz w:val="28"/>
        </w:rPr>
        <w:t> </w:t>
      </w:r>
      <w:r>
        <w:rPr>
          <w:sz w:val="28"/>
        </w:rPr>
        <w:t>Положения.</w:t>
      </w:r>
    </w:p>
    <w:p>
      <w:pPr>
        <w:pStyle w:val="ListParagraph"/>
        <w:numPr>
          <w:ilvl w:val="0"/>
          <w:numId w:val="56"/>
        </w:numPr>
        <w:tabs>
          <w:tab w:pos="397" w:val="left" w:leader="none"/>
        </w:tabs>
        <w:spacing w:line="240" w:lineRule="auto" w:before="0" w:after="0"/>
        <w:ind w:left="102" w:right="111" w:firstLine="0"/>
        <w:jc w:val="both"/>
        <w:rPr>
          <w:sz w:val="28"/>
        </w:rPr>
      </w:pPr>
      <w:r>
        <w:rPr>
          <w:sz w:val="28"/>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
    <w:p>
      <w:pPr>
        <w:spacing w:after="0" w:line="240" w:lineRule="auto"/>
        <w:jc w:val="both"/>
        <w:rPr>
          <w:sz w:val="28"/>
        </w:rPr>
        <w:sectPr>
          <w:pgSz w:w="11910" w:h="16840"/>
          <w:pgMar w:top="1060" w:bottom="280" w:left="1600" w:right="740"/>
        </w:sectPr>
      </w:pPr>
    </w:p>
    <w:p>
      <w:pPr>
        <w:pStyle w:val="ListParagraph"/>
        <w:numPr>
          <w:ilvl w:val="0"/>
          <w:numId w:val="56"/>
        </w:numPr>
        <w:tabs>
          <w:tab w:pos="388" w:val="left" w:leader="none"/>
        </w:tabs>
        <w:spacing w:line="240" w:lineRule="auto" w:before="47" w:after="0"/>
        <w:ind w:left="102" w:right="105" w:firstLine="0"/>
        <w:jc w:val="both"/>
        <w:rPr>
          <w:sz w:val="28"/>
        </w:rPr>
      </w:pPr>
      <w:r>
        <w:rPr>
          <w:sz w:val="28"/>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w:t>
      </w:r>
      <w:r>
        <w:rPr>
          <w:spacing w:val="-20"/>
          <w:sz w:val="28"/>
        </w:rPr>
        <w:t> </w:t>
      </w:r>
      <w:r>
        <w:rPr>
          <w:sz w:val="28"/>
        </w:rPr>
        <w:t>лота.</w:t>
      </w:r>
    </w:p>
    <w:p>
      <w:pPr>
        <w:pStyle w:val="ListParagraph"/>
        <w:numPr>
          <w:ilvl w:val="0"/>
          <w:numId w:val="56"/>
        </w:numPr>
        <w:tabs>
          <w:tab w:pos="546" w:val="left" w:leader="none"/>
        </w:tabs>
        <w:spacing w:line="240" w:lineRule="auto" w:before="2" w:after="0"/>
        <w:ind w:left="102" w:right="104" w:firstLine="0"/>
        <w:jc w:val="both"/>
        <w:rPr>
          <w:sz w:val="28"/>
        </w:rPr>
      </w:pPr>
      <w:r>
        <w:rPr>
          <w:sz w:val="28"/>
        </w:rPr>
        <w:t>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вправе передать участнику аукциона проект договора, прилагаемого к аукционной документации. 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 Такой участник аукциона не вправе отказаться от заключения</w:t>
      </w:r>
      <w:r>
        <w:rPr>
          <w:spacing w:val="-12"/>
          <w:sz w:val="28"/>
        </w:rPr>
        <w:t> </w:t>
      </w:r>
      <w:r>
        <w:rPr>
          <w:sz w:val="28"/>
        </w:rPr>
        <w:t>договора.</w:t>
      </w:r>
    </w:p>
    <w:p>
      <w:pPr>
        <w:pStyle w:val="ListParagraph"/>
        <w:numPr>
          <w:ilvl w:val="0"/>
          <w:numId w:val="56"/>
        </w:numPr>
        <w:tabs>
          <w:tab w:pos="524" w:val="left" w:leader="none"/>
        </w:tabs>
        <w:spacing w:line="240" w:lineRule="auto" w:before="0" w:after="0"/>
        <w:ind w:left="102" w:right="105" w:firstLine="0"/>
        <w:jc w:val="both"/>
        <w:rPr>
          <w:sz w:val="28"/>
        </w:rPr>
      </w:pPr>
      <w:r>
        <w:rPr>
          <w:sz w:val="28"/>
        </w:rPr>
        <w:t>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предусмотренного частью 3 настоящей статьи,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w:t>
      </w:r>
    </w:p>
    <w:p>
      <w:pPr>
        <w:pStyle w:val="ListParagraph"/>
        <w:numPr>
          <w:ilvl w:val="0"/>
          <w:numId w:val="56"/>
        </w:numPr>
        <w:tabs>
          <w:tab w:pos="579" w:val="left" w:leader="none"/>
        </w:tabs>
        <w:spacing w:line="240" w:lineRule="auto" w:before="0" w:after="0"/>
        <w:ind w:left="102" w:right="111" w:firstLine="0"/>
        <w:jc w:val="both"/>
        <w:rPr>
          <w:sz w:val="28"/>
        </w:rPr>
      </w:pPr>
      <w:r>
        <w:rPr>
          <w:sz w:val="28"/>
        </w:rPr>
        <w:t>Порядок возврата участникам закупки денежных средств, внесенных в качестве обеспечения заявок на участие в аукционе, если таковое требование обеспечения заявки на участие в конкурсе было установлено, определяется частью статьей 10 настоящего</w:t>
      </w:r>
      <w:r>
        <w:rPr>
          <w:spacing w:val="-8"/>
          <w:sz w:val="28"/>
        </w:rPr>
        <w:t> </w:t>
      </w:r>
      <w:r>
        <w:rPr>
          <w:sz w:val="28"/>
        </w:rPr>
        <w:t>Положения.</w:t>
      </w:r>
    </w:p>
    <w:p>
      <w:pPr>
        <w:pStyle w:val="BodyText"/>
        <w:spacing w:before="6"/>
        <w:ind w:left="0"/>
        <w:jc w:val="left"/>
      </w:pPr>
    </w:p>
    <w:p>
      <w:pPr>
        <w:pStyle w:val="Heading1"/>
      </w:pPr>
      <w:r>
        <w:rPr/>
        <w:t>Статья 34. Порядок проведения</w:t>
      </w:r>
      <w:r>
        <w:rPr>
          <w:spacing w:val="58"/>
        </w:rPr>
        <w:t> </w:t>
      </w:r>
      <w:r>
        <w:rPr/>
        <w:t>аукциона</w:t>
      </w:r>
    </w:p>
    <w:p>
      <w:pPr>
        <w:pStyle w:val="BodyText"/>
        <w:spacing w:before="5"/>
        <w:ind w:left="0"/>
        <w:jc w:val="left"/>
        <w:rPr>
          <w:b/>
          <w:sz w:val="27"/>
        </w:rPr>
      </w:pPr>
    </w:p>
    <w:p>
      <w:pPr>
        <w:pStyle w:val="ListParagraph"/>
        <w:numPr>
          <w:ilvl w:val="0"/>
          <w:numId w:val="58"/>
        </w:numPr>
        <w:tabs>
          <w:tab w:pos="481" w:val="left" w:leader="none"/>
        </w:tabs>
        <w:spacing w:line="240" w:lineRule="auto" w:before="1" w:after="0"/>
        <w:ind w:left="102" w:right="109" w:firstLine="0"/>
        <w:jc w:val="both"/>
        <w:rPr>
          <w:sz w:val="28"/>
        </w:rPr>
      </w:pPr>
      <w:r>
        <w:rPr>
          <w:sz w:val="28"/>
        </w:rPr>
        <w:t>В аукционе могут участвовать только участники процедуры закупки, признанные участниками аукциона. Заказчик, организатор проведения закупки обязаны обеспечить участникам аукциона возможность принять непосредственное или через своих представителей участие в</w:t>
      </w:r>
      <w:r>
        <w:rPr>
          <w:spacing w:val="-21"/>
          <w:sz w:val="28"/>
        </w:rPr>
        <w:t> </w:t>
      </w:r>
      <w:r>
        <w:rPr>
          <w:sz w:val="28"/>
        </w:rPr>
        <w:t>аукционе.</w:t>
      </w:r>
    </w:p>
    <w:p>
      <w:pPr>
        <w:pStyle w:val="ListParagraph"/>
        <w:numPr>
          <w:ilvl w:val="0"/>
          <w:numId w:val="58"/>
        </w:numPr>
        <w:tabs>
          <w:tab w:pos="541" w:val="left" w:leader="none"/>
        </w:tabs>
        <w:spacing w:line="240" w:lineRule="auto" w:before="2" w:after="0"/>
        <w:ind w:left="102" w:right="112" w:firstLine="0"/>
        <w:jc w:val="both"/>
        <w:rPr>
          <w:sz w:val="28"/>
        </w:rPr>
      </w:pPr>
      <w:r>
        <w:rPr>
          <w:sz w:val="28"/>
        </w:rPr>
        <w:t>Аукцион проводится Заказчиком в присутствии членов Комиссии, участников аукциона или их</w:t>
      </w:r>
      <w:r>
        <w:rPr>
          <w:spacing w:val="-12"/>
          <w:sz w:val="28"/>
        </w:rPr>
        <w:t> </w:t>
      </w:r>
      <w:r>
        <w:rPr>
          <w:sz w:val="28"/>
        </w:rPr>
        <w:t>представителей.</w:t>
      </w:r>
    </w:p>
    <w:p>
      <w:pPr>
        <w:pStyle w:val="ListParagraph"/>
        <w:numPr>
          <w:ilvl w:val="0"/>
          <w:numId w:val="58"/>
        </w:numPr>
        <w:tabs>
          <w:tab w:pos="464" w:val="left" w:leader="none"/>
        </w:tabs>
        <w:spacing w:line="240" w:lineRule="auto" w:before="0" w:after="0"/>
        <w:ind w:left="102" w:right="112" w:firstLine="0"/>
        <w:jc w:val="both"/>
        <w:rPr>
          <w:sz w:val="28"/>
        </w:rPr>
      </w:pPr>
      <w:r>
        <w:rPr>
          <w:sz w:val="28"/>
        </w:rPr>
        <w:t>Аукцион проводится путем снижения начальной (максимальной) цены договора (цены лота), указанной в извещении о проведении аукциона, на  "шаг</w:t>
      </w:r>
      <w:r>
        <w:rPr>
          <w:spacing w:val="-3"/>
          <w:sz w:val="28"/>
        </w:rPr>
        <w:t> </w:t>
      </w:r>
      <w:r>
        <w:rPr>
          <w:sz w:val="28"/>
        </w:rPr>
        <w:t>аукциона".</w:t>
      </w:r>
    </w:p>
    <w:p>
      <w:pPr>
        <w:spacing w:after="0" w:line="240" w:lineRule="auto"/>
        <w:jc w:val="both"/>
        <w:rPr>
          <w:sz w:val="28"/>
        </w:rPr>
        <w:sectPr>
          <w:pgSz w:w="11910" w:h="16840"/>
          <w:pgMar w:top="1060" w:bottom="280" w:left="1600" w:right="740"/>
        </w:sectPr>
      </w:pPr>
    </w:p>
    <w:p>
      <w:pPr>
        <w:pStyle w:val="ListParagraph"/>
        <w:numPr>
          <w:ilvl w:val="0"/>
          <w:numId w:val="58"/>
        </w:numPr>
        <w:tabs>
          <w:tab w:pos="447" w:val="left" w:leader="none"/>
        </w:tabs>
        <w:spacing w:line="240" w:lineRule="auto" w:before="47" w:after="0"/>
        <w:ind w:left="102" w:right="105" w:firstLine="0"/>
        <w:jc w:val="both"/>
        <w:rPr>
          <w:sz w:val="28"/>
        </w:rPr>
      </w:pPr>
      <w:r>
        <w:rPr>
          <w:sz w:val="28"/>
        </w:rPr>
        <w:t>"Шаг аукциона" устанавливается в размере одного процента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w:t>
      </w:r>
      <w:r>
        <w:rPr>
          <w:spacing w:val="-17"/>
          <w:sz w:val="28"/>
        </w:rPr>
        <w:t> </w:t>
      </w:r>
      <w:r>
        <w:rPr>
          <w:sz w:val="28"/>
        </w:rPr>
        <w:t>лота).</w:t>
      </w:r>
    </w:p>
    <w:p>
      <w:pPr>
        <w:pStyle w:val="ListParagraph"/>
        <w:numPr>
          <w:ilvl w:val="0"/>
          <w:numId w:val="58"/>
        </w:numPr>
        <w:tabs>
          <w:tab w:pos="440" w:val="left" w:leader="none"/>
        </w:tabs>
        <w:spacing w:line="240" w:lineRule="auto" w:before="0" w:after="0"/>
        <w:ind w:left="102" w:right="113" w:firstLine="0"/>
        <w:jc w:val="both"/>
        <w:rPr>
          <w:sz w:val="28"/>
        </w:rPr>
      </w:pPr>
      <w:r>
        <w:rPr>
          <w:sz w:val="28"/>
        </w:rPr>
        <w:t>Аукционист выбирается из числа членов Комиссии путем голосования членов Комиссии или привлекается организатором проведения</w:t>
      </w:r>
      <w:r>
        <w:rPr>
          <w:spacing w:val="-26"/>
          <w:sz w:val="28"/>
        </w:rPr>
        <w:t> </w:t>
      </w:r>
      <w:r>
        <w:rPr>
          <w:sz w:val="28"/>
        </w:rPr>
        <w:t>закупки.</w:t>
      </w:r>
    </w:p>
    <w:p>
      <w:pPr>
        <w:pStyle w:val="ListParagraph"/>
        <w:numPr>
          <w:ilvl w:val="0"/>
          <w:numId w:val="58"/>
        </w:numPr>
        <w:tabs>
          <w:tab w:pos="383" w:val="left" w:leader="none"/>
        </w:tabs>
        <w:spacing w:line="321" w:lineRule="exact" w:before="0" w:after="0"/>
        <w:ind w:left="382" w:right="0" w:hanging="280"/>
        <w:jc w:val="both"/>
        <w:rPr>
          <w:sz w:val="28"/>
        </w:rPr>
      </w:pPr>
      <w:r>
        <w:rPr>
          <w:sz w:val="28"/>
        </w:rPr>
        <w:t>Аукцион проводится в следующем</w:t>
      </w:r>
      <w:r>
        <w:rPr>
          <w:spacing w:val="-15"/>
          <w:sz w:val="28"/>
        </w:rPr>
        <w:t> </w:t>
      </w:r>
      <w:r>
        <w:rPr>
          <w:sz w:val="28"/>
        </w:rPr>
        <w:t>порядке:</w:t>
      </w:r>
    </w:p>
    <w:p>
      <w:pPr>
        <w:pStyle w:val="ListParagraph"/>
        <w:numPr>
          <w:ilvl w:val="0"/>
          <w:numId w:val="59"/>
        </w:numPr>
        <w:tabs>
          <w:tab w:pos="479" w:val="left" w:leader="none"/>
        </w:tabs>
        <w:spacing w:line="240" w:lineRule="auto" w:before="0" w:after="0"/>
        <w:ind w:left="102" w:right="108" w:firstLine="0"/>
        <w:jc w:val="both"/>
        <w:rPr>
          <w:sz w:val="28"/>
        </w:rPr>
      </w:pPr>
      <w:r>
        <w:rPr>
          <w:sz w:val="28"/>
        </w:rPr>
        <w:t>Комиссия или организатор проведения закупки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w:t>
      </w:r>
      <w:r>
        <w:rPr>
          <w:spacing w:val="-4"/>
          <w:sz w:val="28"/>
        </w:rPr>
        <w:t> </w:t>
      </w:r>
      <w:r>
        <w:rPr>
          <w:sz w:val="28"/>
        </w:rPr>
        <w:t>карточки);</w:t>
      </w:r>
    </w:p>
    <w:p>
      <w:pPr>
        <w:pStyle w:val="ListParagraph"/>
        <w:numPr>
          <w:ilvl w:val="0"/>
          <w:numId w:val="59"/>
        </w:numPr>
        <w:tabs>
          <w:tab w:pos="536" w:val="left" w:leader="none"/>
        </w:tabs>
        <w:spacing w:line="240" w:lineRule="auto" w:before="0" w:after="0"/>
        <w:ind w:left="102" w:right="106" w:firstLine="0"/>
        <w:jc w:val="both"/>
        <w:rPr>
          <w:sz w:val="28"/>
        </w:rPr>
      </w:pPr>
      <w:r>
        <w:rPr>
          <w:sz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"шага аукциона", наименований участников аукциона, которые не явились на аукцион;</w:t>
      </w:r>
    </w:p>
    <w:p>
      <w:pPr>
        <w:pStyle w:val="ListParagraph"/>
        <w:numPr>
          <w:ilvl w:val="0"/>
          <w:numId w:val="59"/>
        </w:numPr>
        <w:tabs>
          <w:tab w:pos="656" w:val="left" w:leader="none"/>
        </w:tabs>
        <w:spacing w:line="240" w:lineRule="auto" w:before="0" w:after="0"/>
        <w:ind w:left="102" w:right="110" w:firstLine="0"/>
        <w:jc w:val="both"/>
        <w:rPr>
          <w:sz w:val="28"/>
        </w:rPr>
      </w:pPr>
      <w:r>
        <w:rPr>
          <w:sz w:val="28"/>
        </w:rPr>
        <w:t>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в порядке, установленном частью 4 настоящей статьи, поднимает карточки в случае, если он согласен заключить договор по объявленной</w:t>
      </w:r>
      <w:r>
        <w:rPr>
          <w:spacing w:val="-17"/>
          <w:sz w:val="28"/>
        </w:rPr>
        <w:t> </w:t>
      </w:r>
      <w:r>
        <w:rPr>
          <w:sz w:val="28"/>
        </w:rPr>
        <w:t>цене;</w:t>
      </w:r>
    </w:p>
    <w:p>
      <w:pPr>
        <w:pStyle w:val="ListParagraph"/>
        <w:numPr>
          <w:ilvl w:val="0"/>
          <w:numId w:val="59"/>
        </w:numPr>
        <w:tabs>
          <w:tab w:pos="522" w:val="left" w:leader="none"/>
        </w:tabs>
        <w:spacing w:line="240" w:lineRule="auto" w:before="0" w:after="0"/>
        <w:ind w:left="102" w:right="107" w:firstLine="0"/>
        <w:jc w:val="both"/>
        <w:rPr>
          <w:sz w:val="28"/>
        </w:rPr>
      </w:pPr>
      <w:r>
        <w:rPr>
          <w:sz w:val="28"/>
        </w:rPr>
        <w:t>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в порядке, установленном частью 4 настоящей статьи, и "шаг аукциона", в соответствии с которым снижается цена;</w:t>
      </w:r>
    </w:p>
    <w:p>
      <w:pPr>
        <w:pStyle w:val="ListParagraph"/>
        <w:numPr>
          <w:ilvl w:val="0"/>
          <w:numId w:val="59"/>
        </w:numPr>
        <w:tabs>
          <w:tab w:pos="510" w:val="left" w:leader="none"/>
        </w:tabs>
        <w:spacing w:line="240" w:lineRule="auto" w:before="0" w:after="0"/>
        <w:ind w:left="102" w:right="104" w:firstLine="0"/>
        <w:jc w:val="both"/>
        <w:rPr>
          <w:sz w:val="28"/>
        </w:rPr>
      </w:pPr>
      <w:r>
        <w:rPr>
          <w:sz w:val="28"/>
        </w:rPr>
        <w:t>аукцион считается оконченным, если после троекратного объявления аукционистом цены договора, на последнем шаге аукциона составляющем  0,5 процента от начальной максимальной цены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w:t>
      </w:r>
      <w:r>
        <w:rPr>
          <w:spacing w:val="-19"/>
          <w:sz w:val="28"/>
        </w:rPr>
        <w:t> </w:t>
      </w:r>
      <w:r>
        <w:rPr>
          <w:sz w:val="28"/>
        </w:rPr>
        <w:t>договора.</w:t>
      </w:r>
    </w:p>
    <w:p>
      <w:pPr>
        <w:spacing w:after="0" w:line="240" w:lineRule="auto"/>
        <w:jc w:val="both"/>
        <w:rPr>
          <w:sz w:val="28"/>
        </w:rPr>
        <w:sectPr>
          <w:pgSz w:w="11910" w:h="16840"/>
          <w:pgMar w:top="1060" w:bottom="280" w:left="1600" w:right="740"/>
        </w:sectPr>
      </w:pPr>
    </w:p>
    <w:p>
      <w:pPr>
        <w:pStyle w:val="ListParagraph"/>
        <w:numPr>
          <w:ilvl w:val="0"/>
          <w:numId w:val="60"/>
        </w:numPr>
        <w:tabs>
          <w:tab w:pos="414" w:val="left" w:leader="none"/>
        </w:tabs>
        <w:spacing w:line="242" w:lineRule="auto" w:before="47" w:after="0"/>
        <w:ind w:left="102" w:right="113" w:firstLine="0"/>
        <w:jc w:val="both"/>
        <w:rPr>
          <w:sz w:val="28"/>
        </w:rPr>
      </w:pPr>
      <w:r>
        <w:rPr>
          <w:sz w:val="28"/>
        </w:rPr>
        <w:t>Победителем аукциона признается лицо, предложившее наиболее низкую цену</w:t>
      </w:r>
      <w:r>
        <w:rPr>
          <w:spacing w:val="-5"/>
          <w:sz w:val="28"/>
        </w:rPr>
        <w:t> </w:t>
      </w:r>
      <w:r>
        <w:rPr>
          <w:sz w:val="28"/>
        </w:rPr>
        <w:t>договора.</w:t>
      </w:r>
    </w:p>
    <w:p>
      <w:pPr>
        <w:pStyle w:val="ListParagraph"/>
        <w:numPr>
          <w:ilvl w:val="0"/>
          <w:numId w:val="60"/>
        </w:numPr>
        <w:tabs>
          <w:tab w:pos="450" w:val="left" w:leader="none"/>
        </w:tabs>
        <w:spacing w:line="322" w:lineRule="exact" w:before="0" w:after="0"/>
        <w:ind w:left="102" w:right="110" w:firstLine="0"/>
        <w:jc w:val="both"/>
        <w:rPr>
          <w:sz w:val="28"/>
        </w:rPr>
      </w:pPr>
      <w:r>
        <w:rPr>
          <w:sz w:val="28"/>
        </w:rPr>
        <w:t>При проведении аукциона Заказчик, организатор проведения закупки в обязательном порядке осуществляют аудиозапись аукциона и ведут протокол аукциона.</w:t>
      </w:r>
    </w:p>
    <w:p>
      <w:pPr>
        <w:pStyle w:val="ListParagraph"/>
        <w:numPr>
          <w:ilvl w:val="0"/>
          <w:numId w:val="60"/>
        </w:numPr>
        <w:tabs>
          <w:tab w:pos="383" w:val="left" w:leader="none"/>
        </w:tabs>
        <w:spacing w:line="322" w:lineRule="exact" w:before="0" w:after="0"/>
        <w:ind w:left="102" w:right="3135" w:firstLine="0"/>
        <w:jc w:val="left"/>
        <w:rPr>
          <w:sz w:val="28"/>
        </w:rPr>
      </w:pPr>
      <w:r>
        <w:rPr>
          <w:sz w:val="28"/>
        </w:rPr>
        <w:t>Протокол аукциона должен содержать сведения о: а) месте, дате и времени проведения</w:t>
      </w:r>
      <w:r>
        <w:rPr>
          <w:spacing w:val="-12"/>
          <w:sz w:val="28"/>
        </w:rPr>
        <w:t> </w:t>
      </w:r>
      <w:r>
        <w:rPr>
          <w:sz w:val="28"/>
        </w:rPr>
        <w:t>аукциона,</w:t>
      </w:r>
    </w:p>
    <w:p>
      <w:pPr>
        <w:pStyle w:val="BodyText"/>
        <w:ind w:right="114"/>
      </w:pPr>
      <w:r>
        <w:rPr/>
        <w:t>б) участниках аукциона, о начальной (максимальной) цене договора (цене лота),</w:t>
      </w:r>
    </w:p>
    <w:p>
      <w:pPr>
        <w:pStyle w:val="BodyText"/>
        <w:spacing w:line="321" w:lineRule="exact"/>
      </w:pPr>
      <w:r>
        <w:rPr/>
        <w:t>в) последнем и предпоследнем предложениях о цене договора,</w:t>
      </w:r>
    </w:p>
    <w:p>
      <w:pPr>
        <w:pStyle w:val="BodyText"/>
        <w:ind w:right="105"/>
      </w:pPr>
      <w:r>
        <w:rPr/>
        <w:t>г)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
    <w:p>
      <w:pPr>
        <w:pStyle w:val="BodyText"/>
        <w:ind w:right="107" w:firstLine="69"/>
      </w:pPr>
      <w:r>
        <w:rPr/>
        <w:t>8.Протокол аукциона подписывается Заказчиком, всеми присутствующими членами Комиссии и победителем аукциона в день проведения аукциона.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pPr>
        <w:pStyle w:val="BodyText"/>
        <w:ind w:right="105"/>
      </w:pPr>
      <w:r>
        <w:rPr/>
        <w:t>9.Протокол аукциона, не позднее чем через три дня со дня подписания протокола, размещается в единой информационной системе Заказчиком, организатором проведения закупки, специализированной организацией.</w:t>
      </w:r>
    </w:p>
    <w:p>
      <w:pPr>
        <w:pStyle w:val="BodyText"/>
        <w:ind w:right="110"/>
      </w:pPr>
      <w:r>
        <w:rPr/>
        <w:t>10.Любой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течение трех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pPr>
        <w:pStyle w:val="BodyText"/>
        <w:ind w:right="104"/>
      </w:pPr>
      <w:r>
        <w:rPr/>
        <w:t>11.В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несостоявшимся принимается в отношении каждого лота</w:t>
      </w:r>
      <w:r>
        <w:rPr>
          <w:spacing w:val="-4"/>
        </w:rPr>
        <w:t> </w:t>
      </w:r>
      <w:r>
        <w:rPr/>
        <w:t>отдельно.</w:t>
      </w:r>
    </w:p>
    <w:p>
      <w:pPr>
        <w:pStyle w:val="ListParagraph"/>
        <w:numPr>
          <w:ilvl w:val="0"/>
          <w:numId w:val="61"/>
        </w:numPr>
        <w:tabs>
          <w:tab w:pos="546" w:val="left" w:leader="none"/>
        </w:tabs>
        <w:spacing w:line="240" w:lineRule="auto" w:before="0" w:after="0"/>
        <w:ind w:left="102" w:right="112" w:firstLine="0"/>
        <w:jc w:val="both"/>
        <w:rPr>
          <w:sz w:val="28"/>
        </w:rPr>
      </w:pPr>
      <w:r>
        <w:rPr>
          <w:sz w:val="28"/>
        </w:rPr>
        <w:t>В случае, если до участия в аукционе был допущен один участник или в аукционе участвовал один участник, Заказчик в течение трех рабочих дней</w:t>
      </w:r>
      <w:r>
        <w:rPr>
          <w:spacing w:val="-11"/>
          <w:sz w:val="28"/>
        </w:rPr>
        <w:t> </w:t>
      </w:r>
      <w:r>
        <w:rPr>
          <w:sz w:val="28"/>
        </w:rPr>
        <w:t>со</w:t>
      </w:r>
    </w:p>
    <w:p>
      <w:pPr>
        <w:spacing w:after="0" w:line="240" w:lineRule="auto"/>
        <w:jc w:val="both"/>
        <w:rPr>
          <w:sz w:val="28"/>
        </w:rPr>
        <w:sectPr>
          <w:pgSz w:w="11910" w:h="16840"/>
          <w:pgMar w:top="1060" w:bottom="280" w:left="1600" w:right="740"/>
        </w:sectPr>
      </w:pPr>
    </w:p>
    <w:p>
      <w:pPr>
        <w:pStyle w:val="BodyText"/>
        <w:spacing w:before="47"/>
        <w:ind w:right="103"/>
      </w:pPr>
      <w:r>
        <w:rPr/>
        <w:t>дня подписания протокола, указанного в части 6 настоящей статьи, вправе передать единственному участнику аукциона для подписания проект договора, составленный на условиях, предусмотренных аукционной документацией и приложенного к ней проекта договора,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 цене договора, не превышающей начальной (максимальной) цены договора (цены лота). В случае, если проект договора был передан такому участнику, а участник </w:t>
      </w:r>
      <w:r>
        <w:rPr>
          <w:spacing w:val="3"/>
        </w:rPr>
        <w:t>не </w:t>
      </w:r>
      <w:r>
        <w:rPr/>
        <w:t>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 организатором проведения закупки, было установлено требование обеспечения исполнения договора, такой участник аукциона признается уклонившимся от заключения</w:t>
      </w:r>
      <w:r>
        <w:rPr>
          <w:spacing w:val="-16"/>
        </w:rPr>
        <w:t> </w:t>
      </w:r>
      <w:r>
        <w:rPr/>
        <w:t>договора.</w:t>
      </w:r>
    </w:p>
    <w:p>
      <w:pPr>
        <w:pStyle w:val="ListParagraph"/>
        <w:numPr>
          <w:ilvl w:val="0"/>
          <w:numId w:val="61"/>
        </w:numPr>
        <w:tabs>
          <w:tab w:pos="524" w:val="left" w:leader="none"/>
        </w:tabs>
        <w:spacing w:line="322" w:lineRule="exact" w:before="0" w:after="0"/>
        <w:ind w:left="523" w:right="0" w:hanging="421"/>
        <w:jc w:val="both"/>
        <w:rPr>
          <w:sz w:val="28"/>
        </w:rPr>
      </w:pPr>
      <w:r>
        <w:rPr>
          <w:sz w:val="28"/>
        </w:rPr>
        <w:t>Любой участник аукциона вправе обжаловать результаты</w:t>
      </w:r>
      <w:r>
        <w:rPr>
          <w:spacing w:val="-20"/>
          <w:sz w:val="28"/>
        </w:rPr>
        <w:t> </w:t>
      </w:r>
      <w:r>
        <w:rPr>
          <w:sz w:val="28"/>
        </w:rPr>
        <w:t>аукциона.</w:t>
      </w:r>
    </w:p>
    <w:p>
      <w:pPr>
        <w:pStyle w:val="ListParagraph"/>
        <w:numPr>
          <w:ilvl w:val="0"/>
          <w:numId w:val="61"/>
        </w:numPr>
        <w:tabs>
          <w:tab w:pos="534" w:val="left" w:leader="none"/>
        </w:tabs>
        <w:spacing w:line="240" w:lineRule="auto" w:before="0" w:after="0"/>
        <w:ind w:left="102" w:right="112" w:firstLine="0"/>
        <w:jc w:val="both"/>
        <w:rPr>
          <w:sz w:val="28"/>
        </w:rPr>
      </w:pPr>
      <w:r>
        <w:rPr>
          <w:sz w:val="28"/>
        </w:rPr>
        <w:t>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аукционной документации хранится Заказчиком, организатором проведения закупки не менее чем три</w:t>
      </w:r>
      <w:r>
        <w:rPr>
          <w:spacing w:val="-27"/>
          <w:sz w:val="28"/>
        </w:rPr>
        <w:t> </w:t>
      </w:r>
      <w:r>
        <w:rPr>
          <w:sz w:val="28"/>
        </w:rPr>
        <w:t>года.</w:t>
      </w:r>
    </w:p>
    <w:p>
      <w:pPr>
        <w:pStyle w:val="BodyText"/>
        <w:spacing w:before="6"/>
        <w:ind w:left="0"/>
        <w:jc w:val="left"/>
      </w:pPr>
    </w:p>
    <w:p>
      <w:pPr>
        <w:pStyle w:val="Heading1"/>
      </w:pPr>
      <w:r>
        <w:rPr/>
        <w:t>Статья 35. Заключение договора по результатам аукциона</w:t>
      </w:r>
    </w:p>
    <w:p>
      <w:pPr>
        <w:pStyle w:val="BodyText"/>
        <w:spacing w:before="5"/>
        <w:ind w:left="0"/>
        <w:jc w:val="left"/>
        <w:rPr>
          <w:b/>
          <w:sz w:val="27"/>
        </w:rPr>
      </w:pPr>
    </w:p>
    <w:p>
      <w:pPr>
        <w:pStyle w:val="ListParagraph"/>
        <w:numPr>
          <w:ilvl w:val="0"/>
          <w:numId w:val="62"/>
        </w:numPr>
        <w:tabs>
          <w:tab w:pos="472" w:val="left" w:leader="none"/>
        </w:tabs>
        <w:spacing w:line="240" w:lineRule="auto" w:before="1" w:after="0"/>
        <w:ind w:left="102" w:right="107" w:firstLine="0"/>
        <w:jc w:val="both"/>
        <w:rPr>
          <w:sz w:val="28"/>
        </w:rPr>
      </w:pPr>
      <w:r>
        <w:rPr>
          <w:sz w:val="28"/>
        </w:rPr>
        <w:t>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w:t>
      </w:r>
      <w:r>
        <w:rPr>
          <w:spacing w:val="-7"/>
          <w:sz w:val="28"/>
        </w:rPr>
        <w:t> </w:t>
      </w:r>
      <w:r>
        <w:rPr>
          <w:sz w:val="28"/>
        </w:rPr>
        <w:t>договора.</w:t>
      </w:r>
    </w:p>
    <w:p>
      <w:pPr>
        <w:pStyle w:val="ListParagraph"/>
        <w:numPr>
          <w:ilvl w:val="0"/>
          <w:numId w:val="62"/>
        </w:numPr>
        <w:tabs>
          <w:tab w:pos="397" w:val="left" w:leader="none"/>
        </w:tabs>
        <w:spacing w:line="240" w:lineRule="auto" w:before="0" w:after="0"/>
        <w:ind w:left="102" w:right="104" w:firstLine="0"/>
        <w:jc w:val="both"/>
        <w:rPr>
          <w:sz w:val="28"/>
        </w:rPr>
      </w:pPr>
      <w:r>
        <w:rPr>
          <w:sz w:val="28"/>
        </w:rPr>
        <w:t>Договор может быть заключен не ранее чем через десять и не позднее чем через двадцать дней со дня размещения в единой информационной системе протокола аукциона, а при проведении закрытого аукциона - со дня подписания протокола</w:t>
      </w:r>
      <w:r>
        <w:rPr>
          <w:spacing w:val="-12"/>
          <w:sz w:val="28"/>
        </w:rPr>
        <w:t> </w:t>
      </w:r>
      <w:r>
        <w:rPr>
          <w:sz w:val="28"/>
        </w:rPr>
        <w:t>аукциона.</w:t>
      </w:r>
    </w:p>
    <w:p>
      <w:pPr>
        <w:pStyle w:val="ListParagraph"/>
        <w:numPr>
          <w:ilvl w:val="0"/>
          <w:numId w:val="62"/>
        </w:numPr>
        <w:tabs>
          <w:tab w:pos="392" w:val="left" w:leader="none"/>
        </w:tabs>
        <w:spacing w:line="240" w:lineRule="auto" w:before="0" w:after="0"/>
        <w:ind w:left="102" w:right="106" w:firstLine="0"/>
        <w:jc w:val="both"/>
        <w:rPr>
          <w:sz w:val="28"/>
        </w:rPr>
      </w:pPr>
      <w:r>
        <w:rPr>
          <w:sz w:val="28"/>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pPr>
        <w:pStyle w:val="BodyText"/>
        <w:ind w:right="104"/>
      </w:pPr>
      <w:r>
        <w:rP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w:t>
      </w:r>
      <w:r>
        <w:rPr>
          <w:spacing w:val="50"/>
        </w:rPr>
        <w:t> </w:t>
      </w:r>
      <w:r>
        <w:rPr/>
        <w:t>в суд</w:t>
      </w:r>
      <w:r>
        <w:rPr>
          <w:spacing w:val="51"/>
        </w:rPr>
        <w:t> </w:t>
      </w:r>
      <w:r>
        <w:rPr/>
        <w:t>с</w:t>
      </w:r>
      <w:r>
        <w:rPr>
          <w:spacing w:val="50"/>
        </w:rPr>
        <w:t> </w:t>
      </w:r>
      <w:r>
        <w:rPr/>
        <w:t>требованием о</w:t>
      </w:r>
      <w:r>
        <w:rPr>
          <w:spacing w:val="51"/>
        </w:rPr>
        <w:t> </w:t>
      </w:r>
      <w:r>
        <w:rPr/>
        <w:t>понуждении</w:t>
      </w:r>
      <w:r>
        <w:rPr>
          <w:spacing w:val="50"/>
        </w:rPr>
        <w:t> </w:t>
      </w:r>
      <w:r>
        <w:rPr/>
        <w:t>такого</w:t>
      </w:r>
      <w:r>
        <w:rPr>
          <w:spacing w:val="51"/>
        </w:rPr>
        <w:t> </w:t>
      </w:r>
      <w:r>
        <w:rPr/>
        <w:t>участника</w:t>
      </w:r>
      <w:r>
        <w:rPr>
          <w:spacing w:val="50"/>
        </w:rPr>
        <w:t> </w:t>
      </w:r>
      <w:r>
        <w:rPr/>
        <w:t>аукциона</w:t>
      </w:r>
    </w:p>
    <w:p>
      <w:pPr>
        <w:spacing w:after="0"/>
        <w:sectPr>
          <w:pgSz w:w="11910" w:h="16840"/>
          <w:pgMar w:top="1060" w:bottom="280" w:left="1600" w:right="740"/>
        </w:sectPr>
      </w:pPr>
    </w:p>
    <w:p>
      <w:pPr>
        <w:pStyle w:val="BodyText"/>
        <w:spacing w:before="47"/>
        <w:ind w:right="112"/>
      </w:pPr>
      <w:r>
        <w:rPr/>
        <w:t>заключить договор, а также о возмещении убытков, причиненных уклонением от заключения договора, или принять решение о признании аукциона</w:t>
      </w:r>
      <w:r>
        <w:rPr>
          <w:spacing w:val="-3"/>
        </w:rPr>
        <w:t> </w:t>
      </w:r>
      <w:r>
        <w:rPr/>
        <w:t>несостоявшимся.</w:t>
      </w:r>
    </w:p>
    <w:p>
      <w:pPr>
        <w:pStyle w:val="ListParagraph"/>
        <w:numPr>
          <w:ilvl w:val="0"/>
          <w:numId w:val="62"/>
        </w:numPr>
        <w:tabs>
          <w:tab w:pos="411" w:val="left" w:leader="none"/>
        </w:tabs>
        <w:spacing w:line="240" w:lineRule="auto" w:before="0" w:after="0"/>
        <w:ind w:left="102" w:right="104" w:firstLine="0"/>
        <w:jc w:val="both"/>
        <w:rPr>
          <w:sz w:val="28"/>
        </w:rPr>
      </w:pPr>
      <w:r>
        <w:rPr>
          <w:sz w:val="28"/>
        </w:rPr>
        <w:t>Договор заключается на условиях, указанных в извещении о проведении аукциона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w:t>
      </w:r>
      <w:r>
        <w:rPr>
          <w:spacing w:val="-17"/>
          <w:sz w:val="28"/>
        </w:rPr>
        <w:t> </w:t>
      </w:r>
      <w:r>
        <w:rPr>
          <w:sz w:val="28"/>
        </w:rPr>
        <w:t>лота).</w:t>
      </w:r>
    </w:p>
    <w:p>
      <w:pPr>
        <w:pStyle w:val="BodyText"/>
        <w:ind w:left="0"/>
        <w:jc w:val="left"/>
      </w:pPr>
    </w:p>
    <w:p>
      <w:pPr>
        <w:pStyle w:val="BodyText"/>
        <w:spacing w:before="3"/>
        <w:ind w:left="0"/>
        <w:jc w:val="left"/>
      </w:pPr>
    </w:p>
    <w:p>
      <w:pPr>
        <w:pStyle w:val="Heading1"/>
      </w:pPr>
      <w:r>
        <w:rPr/>
        <w:t>Статья 36. Последствия признания аукциона не состоявшимся</w:t>
      </w:r>
    </w:p>
    <w:p>
      <w:pPr>
        <w:pStyle w:val="BodyText"/>
        <w:spacing w:before="8"/>
        <w:ind w:left="0"/>
        <w:jc w:val="left"/>
        <w:rPr>
          <w:b/>
          <w:sz w:val="27"/>
        </w:rPr>
      </w:pPr>
    </w:p>
    <w:p>
      <w:pPr>
        <w:pStyle w:val="ListParagraph"/>
        <w:numPr>
          <w:ilvl w:val="0"/>
          <w:numId w:val="63"/>
        </w:numPr>
        <w:tabs>
          <w:tab w:pos="404" w:val="left" w:leader="none"/>
        </w:tabs>
        <w:spacing w:line="240" w:lineRule="auto" w:before="1" w:after="0"/>
        <w:ind w:left="102" w:right="103" w:firstLine="0"/>
        <w:jc w:val="both"/>
        <w:rPr>
          <w:sz w:val="28"/>
        </w:rPr>
      </w:pPr>
      <w:r>
        <w:rPr>
          <w:sz w:val="28"/>
        </w:rPr>
        <w:t>Если аукцион признан не состоявшимся по причине отсутствия поданных заявок или если аукцион признан не состоявшимся и договор не заключен с единственным участником процедуры, подавшим заявку, или с единственным участником процедуры закупки, допущенным к участию в аукционе, Заказчик, организатор проведения закупки вправе отказаться от проведения повторной процедуры закупки, объявить о проведении повторного аукциона либо вынести на рассмотрение Комиссии по проведению закупок вопрос о проведении конкурентной процедуры  отличной от аукциона или о заключении договора с единственным поставщиком.</w:t>
      </w:r>
    </w:p>
    <w:p>
      <w:pPr>
        <w:pStyle w:val="ListParagraph"/>
        <w:numPr>
          <w:ilvl w:val="0"/>
          <w:numId w:val="63"/>
        </w:numPr>
        <w:tabs>
          <w:tab w:pos="517" w:val="left" w:leader="none"/>
        </w:tabs>
        <w:spacing w:line="240" w:lineRule="auto" w:before="0" w:after="0"/>
        <w:ind w:left="102" w:right="112" w:firstLine="0"/>
        <w:jc w:val="both"/>
        <w:rPr>
          <w:sz w:val="28"/>
        </w:rPr>
      </w:pPr>
      <w:r>
        <w:rPr>
          <w:sz w:val="28"/>
        </w:rPr>
        <w:t>В случае объявления о проведении повторного аукциона Заказчик, организатор проведения закупки вправе изменить условия</w:t>
      </w:r>
      <w:r>
        <w:rPr>
          <w:spacing w:val="-24"/>
          <w:sz w:val="28"/>
        </w:rPr>
        <w:t> </w:t>
      </w:r>
      <w:r>
        <w:rPr>
          <w:sz w:val="28"/>
        </w:rPr>
        <w:t>аукциона.</w:t>
      </w:r>
    </w:p>
    <w:p>
      <w:pPr>
        <w:pStyle w:val="BodyText"/>
        <w:spacing w:before="6"/>
        <w:ind w:left="0"/>
        <w:jc w:val="left"/>
      </w:pPr>
    </w:p>
    <w:p>
      <w:pPr>
        <w:pStyle w:val="Heading1"/>
      </w:pPr>
      <w:r>
        <w:rPr/>
        <w:t>Статья 37. Проведение закрытого аукциона</w:t>
      </w:r>
    </w:p>
    <w:p>
      <w:pPr>
        <w:pStyle w:val="BodyText"/>
        <w:spacing w:before="5"/>
        <w:ind w:left="0"/>
        <w:jc w:val="left"/>
        <w:rPr>
          <w:b/>
          <w:sz w:val="27"/>
        </w:rPr>
      </w:pPr>
    </w:p>
    <w:p>
      <w:pPr>
        <w:pStyle w:val="ListParagraph"/>
        <w:numPr>
          <w:ilvl w:val="1"/>
          <w:numId w:val="63"/>
        </w:numPr>
        <w:tabs>
          <w:tab w:pos="2443" w:val="left" w:leader="none"/>
        </w:tabs>
        <w:spacing w:line="240" w:lineRule="auto" w:before="1" w:after="0"/>
        <w:ind w:left="2442" w:right="109" w:hanging="360"/>
        <w:jc w:val="both"/>
        <w:rPr>
          <w:sz w:val="28"/>
        </w:rPr>
      </w:pPr>
      <w:r>
        <w:rPr/>
        <w:pict>
          <v:shape style="position:absolute;margin-left:134.839996pt;margin-top:.46032pt;width:.1pt;height:48.15pt;mso-position-horizontal-relative:page;mso-position-vertical-relative:paragraph;z-index:-47680" coordorigin="2697,9" coordsize="0,963" path="m2697,328l2697,9m2697,650l2697,331m2697,972l2697,652e" filled="false" stroked="true" strokeweight=".140pt" strokecolor="#000000">
            <v:path arrowok="t"/>
            <w10:wrap type="none"/>
          </v:shape>
        </w:pict>
      </w:r>
      <w:r>
        <w:rPr>
          <w:sz w:val="28"/>
        </w:rPr>
        <w:t>Закрытые процедуры закупки проводятся Заказчиком только в связи с наличием любого из следующих обстоятельств:</w:t>
      </w:r>
    </w:p>
    <w:p>
      <w:pPr>
        <w:pStyle w:val="BodyText"/>
        <w:spacing w:line="242" w:lineRule="auto"/>
        <w:ind w:right="114"/>
        <w:jc w:val="left"/>
      </w:pPr>
      <w:r>
        <w:rPr/>
        <w:t>1) ограниченность числа поставщиков требуемых товаров, работ, услуг; 2)поставка узкоспециализированной и сложной продукции;</w:t>
      </w:r>
    </w:p>
    <w:p>
      <w:pPr>
        <w:pStyle w:val="BodyText"/>
        <w:spacing w:line="322" w:lineRule="exact"/>
        <w:ind w:right="111"/>
      </w:pPr>
      <w:r>
        <w:rPr/>
        <w:t>3)прямое адресное привлечение участников является средством обеспечения конфиденциальности, необходимой в интересах Заказчика.</w:t>
      </w:r>
    </w:p>
    <w:p>
      <w:pPr>
        <w:pStyle w:val="ListParagraph"/>
        <w:numPr>
          <w:ilvl w:val="1"/>
          <w:numId w:val="63"/>
        </w:numPr>
        <w:tabs>
          <w:tab w:pos="2443" w:val="left" w:leader="none"/>
        </w:tabs>
        <w:spacing w:line="240" w:lineRule="auto" w:before="0" w:after="0"/>
        <w:ind w:left="2442" w:right="104" w:hanging="360"/>
        <w:jc w:val="both"/>
        <w:rPr>
          <w:sz w:val="28"/>
        </w:rPr>
      </w:pPr>
      <w:r>
        <w:rPr>
          <w:sz w:val="28"/>
        </w:rPr>
        <w:t>К участию в закрытой процедуре закупки, предметом которой являются специальные товары, работы и услуги допускаются только получившие персональное приглашение Заказчика</w:t>
      </w:r>
      <w:r>
        <w:rPr>
          <w:spacing w:val="-6"/>
          <w:sz w:val="28"/>
        </w:rPr>
        <w:t> </w:t>
      </w:r>
      <w:r>
        <w:rPr>
          <w:sz w:val="28"/>
        </w:rPr>
        <w:t>поставщики.</w:t>
      </w:r>
    </w:p>
    <w:p>
      <w:pPr>
        <w:pStyle w:val="BodyText"/>
        <w:ind w:right="111" w:firstLine="347"/>
      </w:pPr>
      <w:r>
        <w:rPr/>
        <w:t>Приглашение к участию в закрытой процедуре закупки, предметом которой являются специальные товары, работы и услуги для нужд Заказчика, не может быть направлено поставщику, сведения о котором содержатся в федеральном реестре недобросовестных поставщиков.</w:t>
      </w:r>
    </w:p>
    <w:p>
      <w:pPr>
        <w:spacing w:after="0"/>
        <w:sectPr>
          <w:pgSz w:w="11910" w:h="16840"/>
          <w:pgMar w:top="1060" w:bottom="280" w:left="1600" w:right="740"/>
        </w:sectPr>
      </w:pPr>
    </w:p>
    <w:p>
      <w:pPr>
        <w:pStyle w:val="ListParagraph"/>
        <w:numPr>
          <w:ilvl w:val="1"/>
          <w:numId w:val="63"/>
        </w:numPr>
        <w:tabs>
          <w:tab w:pos="486" w:val="left" w:leader="none"/>
        </w:tabs>
        <w:spacing w:line="240" w:lineRule="auto" w:before="47" w:after="0"/>
        <w:ind w:left="102" w:right="103" w:firstLine="0"/>
        <w:jc w:val="both"/>
        <w:rPr>
          <w:sz w:val="28"/>
        </w:rPr>
      </w:pPr>
      <w:r>
        <w:rPr>
          <w:sz w:val="28"/>
        </w:rPr>
        <w:t>При проведении закрытой процедуры закупки, не содержащей сведений составляющих государственную тайну, а также сведения о закупках товаров, работ, услуг, входящих в перечни и (или) группы, определенные Правительством Российской Федерации, сведения о которых хотя и не составляют государственную тайну, но не подлежат размещению в единой информационной системе, извещение о проведении процедуры закупки подлежит размещению в единой информационной системе в установленном порядке.</w:t>
      </w:r>
    </w:p>
    <w:p>
      <w:pPr>
        <w:pStyle w:val="ListParagraph"/>
        <w:numPr>
          <w:ilvl w:val="1"/>
          <w:numId w:val="63"/>
        </w:numPr>
        <w:tabs>
          <w:tab w:pos="515" w:val="left" w:leader="none"/>
        </w:tabs>
        <w:spacing w:line="240" w:lineRule="auto" w:before="0" w:after="0"/>
        <w:ind w:left="102" w:right="113" w:firstLine="0"/>
        <w:jc w:val="both"/>
        <w:rPr>
          <w:sz w:val="28"/>
        </w:rPr>
      </w:pPr>
      <w:r>
        <w:rPr>
          <w:sz w:val="28"/>
        </w:rPr>
        <w:t>Извещение о проведении закрытой процедуры закупки подлежащее опубликованию в средствах массовой информации и размещению в единой информационной системе о размещении заказов должно</w:t>
      </w:r>
      <w:r>
        <w:rPr>
          <w:spacing w:val="-21"/>
          <w:sz w:val="28"/>
        </w:rPr>
        <w:t> </w:t>
      </w:r>
      <w:r>
        <w:rPr>
          <w:sz w:val="28"/>
        </w:rPr>
        <w:t>содержать:</w:t>
      </w:r>
    </w:p>
    <w:p>
      <w:pPr>
        <w:pStyle w:val="ListParagraph"/>
        <w:numPr>
          <w:ilvl w:val="0"/>
          <w:numId w:val="64"/>
        </w:numPr>
        <w:tabs>
          <w:tab w:pos="477" w:val="left" w:leader="none"/>
        </w:tabs>
        <w:spacing w:line="321" w:lineRule="exact" w:before="0" w:after="0"/>
        <w:ind w:left="102" w:right="0" w:firstLine="0"/>
        <w:jc w:val="both"/>
        <w:rPr>
          <w:sz w:val="28"/>
        </w:rPr>
      </w:pPr>
      <w:r>
        <w:rPr>
          <w:sz w:val="28"/>
        </w:rPr>
        <w:t>способ</w:t>
      </w:r>
      <w:r>
        <w:rPr>
          <w:spacing w:val="-7"/>
          <w:sz w:val="28"/>
        </w:rPr>
        <w:t> </w:t>
      </w:r>
      <w:r>
        <w:rPr>
          <w:sz w:val="28"/>
        </w:rPr>
        <w:t>закупки;</w:t>
      </w:r>
    </w:p>
    <w:p>
      <w:pPr>
        <w:pStyle w:val="ListParagraph"/>
        <w:numPr>
          <w:ilvl w:val="0"/>
          <w:numId w:val="64"/>
        </w:numPr>
        <w:tabs>
          <w:tab w:pos="464" w:val="left" w:leader="none"/>
        </w:tabs>
        <w:spacing w:line="240" w:lineRule="auto" w:before="0" w:after="0"/>
        <w:ind w:left="102" w:right="110" w:firstLine="0"/>
        <w:jc w:val="both"/>
        <w:rPr>
          <w:sz w:val="28"/>
        </w:rPr>
      </w:pPr>
      <w:r>
        <w:rPr>
          <w:sz w:val="28"/>
        </w:rPr>
        <w:t>наименование, место нахождения, почтовый адрес и адрес электронной почты, номер контактного телефона и факса Заказчика, организатора проведения</w:t>
      </w:r>
      <w:r>
        <w:rPr>
          <w:spacing w:val="-10"/>
          <w:sz w:val="28"/>
        </w:rPr>
        <w:t> </w:t>
      </w:r>
      <w:r>
        <w:rPr>
          <w:sz w:val="28"/>
        </w:rPr>
        <w:t>закупки;</w:t>
      </w:r>
    </w:p>
    <w:p>
      <w:pPr>
        <w:pStyle w:val="ListParagraph"/>
        <w:numPr>
          <w:ilvl w:val="0"/>
          <w:numId w:val="64"/>
        </w:numPr>
        <w:tabs>
          <w:tab w:pos="450" w:val="left" w:leader="none"/>
        </w:tabs>
        <w:spacing w:line="240" w:lineRule="auto" w:before="0" w:after="0"/>
        <w:ind w:left="102" w:right="110" w:firstLine="0"/>
        <w:jc w:val="both"/>
        <w:rPr>
          <w:sz w:val="28"/>
        </w:rPr>
      </w:pPr>
      <w:r>
        <w:rPr>
          <w:sz w:val="28"/>
        </w:rPr>
        <w:t>предмет договора с указанием количества поставляемого товара, объема выполняемых работ, оказываемых</w:t>
      </w:r>
      <w:r>
        <w:rPr>
          <w:spacing w:val="-13"/>
          <w:sz w:val="28"/>
        </w:rPr>
        <w:t> </w:t>
      </w:r>
      <w:r>
        <w:rPr>
          <w:sz w:val="28"/>
        </w:rPr>
        <w:t>услуг;</w:t>
      </w:r>
    </w:p>
    <w:p>
      <w:pPr>
        <w:pStyle w:val="ListParagraph"/>
        <w:numPr>
          <w:ilvl w:val="0"/>
          <w:numId w:val="64"/>
        </w:numPr>
        <w:tabs>
          <w:tab w:pos="408" w:val="left" w:leader="none"/>
        </w:tabs>
        <w:spacing w:line="321" w:lineRule="exact" w:before="0" w:after="0"/>
        <w:ind w:left="407" w:right="0" w:hanging="305"/>
        <w:jc w:val="both"/>
        <w:rPr>
          <w:sz w:val="28"/>
        </w:rPr>
      </w:pPr>
      <w:r>
        <w:rPr>
          <w:sz w:val="28"/>
        </w:rPr>
        <w:t>место поставки товара, выполнения работ, оказания</w:t>
      </w:r>
      <w:r>
        <w:rPr>
          <w:spacing w:val="-24"/>
          <w:sz w:val="28"/>
        </w:rPr>
        <w:t> </w:t>
      </w:r>
      <w:r>
        <w:rPr>
          <w:sz w:val="28"/>
        </w:rPr>
        <w:t>услуг;</w:t>
      </w:r>
    </w:p>
    <w:p>
      <w:pPr>
        <w:pStyle w:val="ListParagraph"/>
        <w:numPr>
          <w:ilvl w:val="0"/>
          <w:numId w:val="64"/>
        </w:numPr>
        <w:tabs>
          <w:tab w:pos="408" w:val="left" w:leader="none"/>
        </w:tabs>
        <w:spacing w:line="322" w:lineRule="exact" w:before="0" w:after="0"/>
        <w:ind w:left="407" w:right="0" w:hanging="305"/>
        <w:jc w:val="both"/>
        <w:rPr>
          <w:sz w:val="28"/>
        </w:rPr>
      </w:pPr>
      <w:r>
        <w:rPr>
          <w:sz w:val="28"/>
        </w:rPr>
        <w:t>сведения о начальной (максимальной) цене договора (цене</w:t>
      </w:r>
      <w:r>
        <w:rPr>
          <w:spacing w:val="-21"/>
          <w:sz w:val="28"/>
        </w:rPr>
        <w:t> </w:t>
      </w:r>
      <w:r>
        <w:rPr>
          <w:sz w:val="28"/>
        </w:rPr>
        <w:t>лота);</w:t>
      </w:r>
    </w:p>
    <w:p>
      <w:pPr>
        <w:pStyle w:val="ListParagraph"/>
        <w:numPr>
          <w:ilvl w:val="0"/>
          <w:numId w:val="64"/>
        </w:numPr>
        <w:tabs>
          <w:tab w:pos="457" w:val="left" w:leader="none"/>
        </w:tabs>
        <w:spacing w:line="240" w:lineRule="auto" w:before="0" w:after="0"/>
        <w:ind w:left="102" w:right="111" w:firstLine="0"/>
        <w:jc w:val="both"/>
        <w:rPr>
          <w:sz w:val="28"/>
        </w:rPr>
      </w:pPr>
      <w:r>
        <w:rPr>
          <w:sz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w:t>
      </w:r>
      <w:r>
        <w:rPr>
          <w:spacing w:val="-21"/>
          <w:sz w:val="28"/>
        </w:rPr>
        <w:t> </w:t>
      </w:r>
      <w:r>
        <w:rPr>
          <w:sz w:val="28"/>
        </w:rPr>
        <w:t>документа;</w:t>
      </w:r>
    </w:p>
    <w:p>
      <w:pPr>
        <w:pStyle w:val="ListParagraph"/>
        <w:numPr>
          <w:ilvl w:val="0"/>
          <w:numId w:val="64"/>
        </w:numPr>
        <w:tabs>
          <w:tab w:pos="414" w:val="left" w:leader="none"/>
        </w:tabs>
        <w:spacing w:line="240" w:lineRule="auto" w:before="0" w:after="0"/>
        <w:ind w:left="102" w:right="113" w:firstLine="0"/>
        <w:jc w:val="both"/>
        <w:rPr>
          <w:sz w:val="28"/>
        </w:rPr>
      </w:pPr>
      <w:r>
        <w:rPr>
          <w:sz w:val="28"/>
        </w:rPr>
        <w:t>место и дата рассмотрения предложений участников закупки и подведения итогов</w:t>
      </w:r>
      <w:r>
        <w:rPr>
          <w:spacing w:val="-5"/>
          <w:sz w:val="28"/>
        </w:rPr>
        <w:t> </w:t>
      </w:r>
      <w:r>
        <w:rPr>
          <w:sz w:val="28"/>
        </w:rPr>
        <w:t>закупки;</w:t>
      </w:r>
    </w:p>
    <w:p>
      <w:pPr>
        <w:pStyle w:val="ListParagraph"/>
        <w:numPr>
          <w:ilvl w:val="0"/>
          <w:numId w:val="64"/>
        </w:numPr>
        <w:tabs>
          <w:tab w:pos="452" w:val="left" w:leader="none"/>
        </w:tabs>
        <w:spacing w:line="242" w:lineRule="auto" w:before="0" w:after="0"/>
        <w:ind w:left="102" w:right="110" w:firstLine="0"/>
        <w:jc w:val="both"/>
        <w:rPr>
          <w:sz w:val="28"/>
        </w:rPr>
      </w:pPr>
      <w:r>
        <w:rPr>
          <w:sz w:val="28"/>
        </w:rPr>
        <w:t>срок подписания победителем закрытой процедуры закупки договора со дня подписания протокола рассмотрения и оценки котировочных</w:t>
      </w:r>
      <w:r>
        <w:rPr>
          <w:spacing w:val="-32"/>
          <w:sz w:val="28"/>
        </w:rPr>
        <w:t> </w:t>
      </w:r>
      <w:r>
        <w:rPr>
          <w:sz w:val="28"/>
        </w:rPr>
        <w:t>заявок;</w:t>
      </w:r>
    </w:p>
    <w:p>
      <w:pPr>
        <w:pStyle w:val="ListParagraph"/>
        <w:numPr>
          <w:ilvl w:val="0"/>
          <w:numId w:val="64"/>
        </w:numPr>
        <w:tabs>
          <w:tab w:pos="536" w:val="left" w:leader="none"/>
        </w:tabs>
        <w:spacing w:line="322" w:lineRule="exact" w:before="0" w:after="0"/>
        <w:ind w:left="102" w:right="113" w:firstLine="0"/>
        <w:jc w:val="both"/>
        <w:rPr>
          <w:sz w:val="28"/>
        </w:rPr>
      </w:pPr>
      <w:r>
        <w:rPr>
          <w:sz w:val="28"/>
        </w:rPr>
        <w:t>указание в названии извещения о проведении закрытой процедуры закупки.</w:t>
      </w:r>
    </w:p>
    <w:p>
      <w:pPr>
        <w:pStyle w:val="ListParagraph"/>
        <w:numPr>
          <w:ilvl w:val="1"/>
          <w:numId w:val="63"/>
        </w:numPr>
        <w:tabs>
          <w:tab w:pos="529" w:val="left" w:leader="none"/>
        </w:tabs>
        <w:spacing w:line="240" w:lineRule="auto" w:before="0" w:after="0"/>
        <w:ind w:left="102" w:right="110" w:firstLine="0"/>
        <w:jc w:val="both"/>
        <w:rPr>
          <w:sz w:val="28"/>
        </w:rPr>
      </w:pPr>
      <w:r>
        <w:rPr>
          <w:sz w:val="28"/>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w:t>
      </w:r>
      <w:r>
        <w:rPr>
          <w:spacing w:val="-16"/>
          <w:sz w:val="28"/>
        </w:rPr>
        <w:t> </w:t>
      </w:r>
      <w:r>
        <w:rPr>
          <w:sz w:val="28"/>
        </w:rPr>
        <w:t>статьи.</w:t>
      </w:r>
    </w:p>
    <w:p>
      <w:pPr>
        <w:pStyle w:val="ListParagraph"/>
        <w:numPr>
          <w:ilvl w:val="1"/>
          <w:numId w:val="63"/>
        </w:numPr>
        <w:tabs>
          <w:tab w:pos="548" w:val="left" w:leader="none"/>
        </w:tabs>
        <w:spacing w:line="240" w:lineRule="auto" w:before="0" w:after="0"/>
        <w:ind w:left="102" w:right="110" w:firstLine="0"/>
        <w:jc w:val="both"/>
        <w:rPr>
          <w:sz w:val="28"/>
        </w:rPr>
      </w:pPr>
      <w:r>
        <w:rPr>
          <w:sz w:val="28"/>
        </w:rPr>
        <w:t>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закупочной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pPr>
        <w:pStyle w:val="ListParagraph"/>
        <w:numPr>
          <w:ilvl w:val="1"/>
          <w:numId w:val="63"/>
        </w:numPr>
        <w:tabs>
          <w:tab w:pos="428" w:val="left" w:leader="none"/>
        </w:tabs>
        <w:spacing w:line="240" w:lineRule="auto" w:before="0" w:after="0"/>
        <w:ind w:left="102" w:right="108" w:firstLine="0"/>
        <w:jc w:val="both"/>
        <w:rPr>
          <w:sz w:val="28"/>
        </w:rPr>
      </w:pPr>
      <w:r>
        <w:rPr>
          <w:sz w:val="28"/>
        </w:rPr>
        <w:t>Заказчик или организатор проведения закупки не позднее чем через три дня со дня подписания протокола результатов закрытой процедуры закупки размещают в единой информационной системе выписку из протокола, которая должна содержать следующие</w:t>
      </w:r>
      <w:r>
        <w:rPr>
          <w:spacing w:val="-14"/>
          <w:sz w:val="28"/>
        </w:rPr>
        <w:t> </w:t>
      </w:r>
      <w:r>
        <w:rPr>
          <w:sz w:val="28"/>
        </w:rPr>
        <w:t>сведения:</w:t>
      </w:r>
    </w:p>
    <w:p>
      <w:pPr>
        <w:spacing w:after="0" w:line="240" w:lineRule="auto"/>
        <w:jc w:val="both"/>
        <w:rPr>
          <w:sz w:val="28"/>
        </w:rPr>
        <w:sectPr>
          <w:pgSz w:w="11910" w:h="16840"/>
          <w:pgMar w:top="1060" w:bottom="280" w:left="1600" w:right="740"/>
        </w:sectPr>
      </w:pPr>
    </w:p>
    <w:p>
      <w:pPr>
        <w:pStyle w:val="ListParagraph"/>
        <w:numPr>
          <w:ilvl w:val="0"/>
          <w:numId w:val="65"/>
        </w:numPr>
        <w:tabs>
          <w:tab w:pos="408" w:val="left" w:leader="none"/>
        </w:tabs>
        <w:spacing w:line="240" w:lineRule="auto" w:before="47" w:after="0"/>
        <w:ind w:left="102" w:right="0" w:firstLine="0"/>
        <w:jc w:val="both"/>
        <w:rPr>
          <w:sz w:val="28"/>
        </w:rPr>
      </w:pPr>
      <w:r>
        <w:rPr>
          <w:sz w:val="28"/>
        </w:rPr>
        <w:t>место, дата, время проведения подведения итогов процедуры</w:t>
      </w:r>
      <w:r>
        <w:rPr>
          <w:spacing w:val="-29"/>
          <w:sz w:val="28"/>
        </w:rPr>
        <w:t> </w:t>
      </w:r>
      <w:r>
        <w:rPr>
          <w:sz w:val="28"/>
        </w:rPr>
        <w:t>закупки;</w:t>
      </w:r>
    </w:p>
    <w:p>
      <w:pPr>
        <w:pStyle w:val="ListParagraph"/>
        <w:numPr>
          <w:ilvl w:val="0"/>
          <w:numId w:val="65"/>
        </w:numPr>
        <w:tabs>
          <w:tab w:pos="408" w:val="left" w:leader="none"/>
        </w:tabs>
        <w:spacing w:line="240" w:lineRule="auto" w:before="2" w:after="0"/>
        <w:ind w:left="407" w:right="0" w:hanging="305"/>
        <w:jc w:val="both"/>
        <w:rPr>
          <w:sz w:val="28"/>
        </w:rPr>
      </w:pPr>
      <w:r>
        <w:rPr>
          <w:sz w:val="28"/>
        </w:rPr>
        <w:t>номер и дата извещения о проведении закрытой процедуры</w:t>
      </w:r>
      <w:r>
        <w:rPr>
          <w:spacing w:val="-28"/>
          <w:sz w:val="28"/>
        </w:rPr>
        <w:t> </w:t>
      </w:r>
      <w:r>
        <w:rPr>
          <w:sz w:val="28"/>
        </w:rPr>
        <w:t>закупки;</w:t>
      </w:r>
    </w:p>
    <w:p>
      <w:pPr>
        <w:pStyle w:val="ListParagraph"/>
        <w:numPr>
          <w:ilvl w:val="0"/>
          <w:numId w:val="65"/>
        </w:numPr>
        <w:tabs>
          <w:tab w:pos="551" w:val="left" w:leader="none"/>
        </w:tabs>
        <w:spacing w:line="240" w:lineRule="auto" w:before="0" w:after="0"/>
        <w:ind w:left="102" w:right="111" w:firstLine="0"/>
        <w:jc w:val="both"/>
        <w:rPr>
          <w:sz w:val="28"/>
        </w:rPr>
      </w:pPr>
      <w:r>
        <w:rPr>
          <w:sz w:val="28"/>
        </w:rPr>
        <w:t>наименование, краткую характеристику и количество поставляемых товаров, наименование, краткие характеристики и объем выполняемых работ, оказываемых</w:t>
      </w:r>
      <w:r>
        <w:rPr>
          <w:spacing w:val="-9"/>
          <w:sz w:val="28"/>
        </w:rPr>
        <w:t> </w:t>
      </w:r>
      <w:r>
        <w:rPr>
          <w:sz w:val="28"/>
        </w:rPr>
        <w:t>услуг;</w:t>
      </w:r>
    </w:p>
    <w:p>
      <w:pPr>
        <w:pStyle w:val="ListParagraph"/>
        <w:numPr>
          <w:ilvl w:val="0"/>
          <w:numId w:val="65"/>
        </w:numPr>
        <w:tabs>
          <w:tab w:pos="408" w:val="left" w:leader="none"/>
        </w:tabs>
        <w:spacing w:line="321" w:lineRule="exact" w:before="0" w:after="0"/>
        <w:ind w:left="407" w:right="0" w:hanging="305"/>
        <w:jc w:val="both"/>
        <w:rPr>
          <w:sz w:val="28"/>
        </w:rPr>
      </w:pPr>
      <w:r>
        <w:rPr>
          <w:sz w:val="28"/>
        </w:rPr>
        <w:t>перечень участников закрытой процедуры</w:t>
      </w:r>
      <w:r>
        <w:rPr>
          <w:spacing w:val="-24"/>
          <w:sz w:val="28"/>
        </w:rPr>
        <w:t> </w:t>
      </w:r>
      <w:r>
        <w:rPr>
          <w:sz w:val="28"/>
        </w:rPr>
        <w:t>закупки;</w:t>
      </w:r>
    </w:p>
    <w:p>
      <w:pPr>
        <w:pStyle w:val="ListParagraph"/>
        <w:numPr>
          <w:ilvl w:val="0"/>
          <w:numId w:val="65"/>
        </w:numPr>
        <w:tabs>
          <w:tab w:pos="510" w:val="left" w:leader="none"/>
        </w:tabs>
        <w:spacing w:line="240" w:lineRule="auto" w:before="0" w:after="0"/>
        <w:ind w:left="102" w:right="108" w:firstLine="0"/>
        <w:jc w:val="both"/>
        <w:rPr>
          <w:sz w:val="28"/>
        </w:rPr>
      </w:pPr>
      <w:r>
        <w:rPr>
          <w:sz w:val="28"/>
        </w:rPr>
        <w:t>наименование, место нахождения (для юридических лиц) победителя закрытой процедуры закупки и участника закрытой процедуры закупки, который сделал предпоследнее предложение о цене договора (участника, занявшего второе место по итогам оценки</w:t>
      </w:r>
      <w:r>
        <w:rPr>
          <w:spacing w:val="-16"/>
          <w:sz w:val="28"/>
        </w:rPr>
        <w:t> </w:t>
      </w:r>
      <w:r>
        <w:rPr>
          <w:sz w:val="28"/>
        </w:rPr>
        <w:t>заявок).</w:t>
      </w:r>
    </w:p>
    <w:p>
      <w:pPr>
        <w:pStyle w:val="ListParagraph"/>
        <w:numPr>
          <w:ilvl w:val="1"/>
          <w:numId w:val="63"/>
        </w:numPr>
        <w:tabs>
          <w:tab w:pos="486" w:val="left" w:leader="none"/>
        </w:tabs>
        <w:spacing w:line="240" w:lineRule="auto" w:before="0" w:after="0"/>
        <w:ind w:left="102" w:right="110" w:firstLine="0"/>
        <w:jc w:val="both"/>
        <w:rPr>
          <w:sz w:val="28"/>
        </w:rPr>
      </w:pPr>
      <w:r>
        <w:rPr>
          <w:sz w:val="28"/>
        </w:rPr>
        <w:t>Решение о целесообразности проведения закрытых процедур закупки вправе принять Заказчик или организатор проведения закупки в соответствии с положениями установленными настоящим</w:t>
      </w:r>
      <w:r>
        <w:rPr>
          <w:spacing w:val="-17"/>
          <w:sz w:val="28"/>
        </w:rPr>
        <w:t> </w:t>
      </w:r>
      <w:r>
        <w:rPr>
          <w:sz w:val="28"/>
        </w:rPr>
        <w:t>Положением.</w:t>
      </w:r>
    </w:p>
    <w:p>
      <w:pPr>
        <w:pStyle w:val="BodyText"/>
        <w:spacing w:before="7"/>
        <w:ind w:left="0"/>
        <w:jc w:val="left"/>
      </w:pPr>
    </w:p>
    <w:p>
      <w:pPr>
        <w:pStyle w:val="Heading1"/>
        <w:ind w:left="3421" w:right="1722" w:hanging="1681"/>
        <w:jc w:val="left"/>
      </w:pPr>
      <w:r>
        <w:rPr/>
        <w:t>Глава IV. Закупки путем проведения аукциона в электронной форме</w:t>
      </w:r>
    </w:p>
    <w:p>
      <w:pPr>
        <w:pStyle w:val="BodyText"/>
        <w:spacing w:before="10"/>
        <w:ind w:left="0"/>
        <w:jc w:val="left"/>
        <w:rPr>
          <w:b/>
          <w:sz w:val="27"/>
        </w:rPr>
      </w:pPr>
    </w:p>
    <w:p>
      <w:pPr>
        <w:spacing w:before="0"/>
        <w:ind w:left="102" w:right="0" w:firstLine="0"/>
        <w:jc w:val="both"/>
        <w:rPr>
          <w:b/>
          <w:sz w:val="28"/>
        </w:rPr>
      </w:pPr>
      <w:r>
        <w:rPr>
          <w:b/>
          <w:sz w:val="28"/>
        </w:rPr>
        <w:t>Статья 38. Аукцион в электронной форме на право заключить договор</w:t>
      </w:r>
    </w:p>
    <w:p>
      <w:pPr>
        <w:pStyle w:val="BodyText"/>
        <w:spacing w:before="5"/>
        <w:ind w:left="0"/>
        <w:jc w:val="left"/>
        <w:rPr>
          <w:b/>
          <w:sz w:val="27"/>
        </w:rPr>
      </w:pPr>
    </w:p>
    <w:p>
      <w:pPr>
        <w:pStyle w:val="ListParagraph"/>
        <w:numPr>
          <w:ilvl w:val="0"/>
          <w:numId w:val="66"/>
        </w:numPr>
        <w:tabs>
          <w:tab w:pos="457" w:val="left" w:leader="none"/>
          <w:tab w:pos="1485" w:val="left" w:leader="none"/>
          <w:tab w:pos="1816" w:val="left" w:leader="none"/>
          <w:tab w:pos="1975" w:val="left" w:leader="none"/>
          <w:tab w:pos="2457" w:val="left" w:leader="none"/>
          <w:tab w:pos="3097" w:val="left" w:leader="none"/>
          <w:tab w:pos="3236" w:val="left" w:leader="none"/>
          <w:tab w:pos="4047" w:val="left" w:leader="none"/>
          <w:tab w:pos="4555" w:val="left" w:leader="none"/>
          <w:tab w:pos="4705" w:val="left" w:leader="none"/>
          <w:tab w:pos="5168" w:val="left" w:leader="none"/>
          <w:tab w:pos="5652" w:val="left" w:leader="none"/>
          <w:tab w:pos="5869" w:val="left" w:leader="none"/>
          <w:tab w:pos="5997" w:val="left" w:leader="none"/>
          <w:tab w:pos="6378" w:val="left" w:leader="none"/>
          <w:tab w:pos="6855" w:val="left" w:leader="none"/>
          <w:tab w:pos="6909" w:val="left" w:leader="none"/>
          <w:tab w:pos="7242" w:val="left" w:leader="none"/>
          <w:tab w:pos="7966" w:val="left" w:leader="none"/>
          <w:tab w:pos="8199" w:val="left" w:leader="none"/>
          <w:tab w:pos="8460" w:val="left" w:leader="none"/>
          <w:tab w:pos="9016" w:val="left" w:leader="none"/>
        </w:tabs>
        <w:spacing w:line="240" w:lineRule="auto" w:before="1" w:after="0"/>
        <w:ind w:left="102" w:right="102" w:firstLine="0"/>
        <w:jc w:val="left"/>
        <w:rPr>
          <w:sz w:val="28"/>
        </w:rPr>
      </w:pPr>
      <w:r>
        <w:rPr>
          <w:sz w:val="28"/>
        </w:rPr>
        <w:t>Под аукционом в электронной форме (далее по тексту – электронный аукцион)  на  право  заключить </w:t>
      </w:r>
      <w:r>
        <w:rPr>
          <w:spacing w:val="61"/>
          <w:sz w:val="28"/>
        </w:rPr>
        <w:t> </w:t>
      </w:r>
      <w:r>
        <w:rPr>
          <w:sz w:val="28"/>
        </w:rPr>
        <w:t>договор </w:t>
      </w:r>
      <w:r>
        <w:rPr>
          <w:spacing w:val="16"/>
          <w:sz w:val="28"/>
        </w:rPr>
        <w:t> </w:t>
      </w:r>
      <w:r>
        <w:rPr>
          <w:sz w:val="28"/>
        </w:rPr>
        <w:t>понимается</w:t>
        <w:tab/>
        <w:t>аукцион, </w:t>
      </w:r>
      <w:r>
        <w:rPr>
          <w:spacing w:val="11"/>
          <w:sz w:val="28"/>
        </w:rPr>
        <w:t> </w:t>
      </w:r>
      <w:r>
        <w:rPr>
          <w:sz w:val="28"/>
        </w:rPr>
        <w:t>проведение</w:t>
      </w:r>
      <w:r>
        <w:rPr>
          <w:w w:val="100"/>
          <w:sz w:val="28"/>
        </w:rPr>
        <w:t> </w:t>
      </w:r>
      <w:r>
        <w:rPr>
          <w:sz w:val="28"/>
        </w:rPr>
        <w:t>которого обеспечивается оператором электронной торговой площадки на сайте в сети «Интернет» в порядке, установленном настоящим Положением. Оператор</w:t>
        <w:tab/>
        <w:t>электронной</w:t>
        <w:tab/>
        <w:tab/>
        <w:t>торговой</w:t>
        <w:tab/>
        <w:t>площадки</w:t>
        <w:tab/>
        <w:tab/>
        <w:t>–</w:t>
        <w:tab/>
      </w:r>
      <w:r>
        <w:rPr>
          <w:spacing w:val="-1"/>
          <w:sz w:val="28"/>
        </w:rPr>
        <w:t>юридическое</w:t>
        <w:tab/>
        <w:tab/>
      </w:r>
      <w:r>
        <w:rPr>
          <w:sz w:val="28"/>
        </w:rPr>
        <w:t>лицо</w:t>
        <w:tab/>
        <w:t>или индивидуальный предприниматель, государственная регистрация которых осуществлена</w:t>
        <w:tab/>
        <w:tab/>
        <w:t>на</w:t>
        <w:tab/>
        <w:t>территории</w:t>
        <w:tab/>
        <w:t>Российской</w:t>
        <w:tab/>
        <w:t>Федерации,</w:t>
        <w:tab/>
        <w:t>которые</w:t>
        <w:tab/>
        <w:t>владеют электронной</w:t>
        <w:tab/>
        <w:t>торговой</w:t>
        <w:tab/>
        <w:t>площадкой,</w:t>
        <w:tab/>
        <w:tab/>
        <w:t>то</w:t>
        <w:tab/>
        <w:t>есть</w:t>
        <w:tab/>
        <w:t>сайтом</w:t>
        <w:tab/>
        <w:tab/>
        <w:t>в</w:t>
        <w:tab/>
        <w:t>сети</w:t>
        <w:tab/>
        <w:t>«Интернет», обеспечивающим проведение электронных аукционов в открытой</w:t>
      </w:r>
      <w:r>
        <w:rPr>
          <w:spacing w:val="-27"/>
          <w:sz w:val="28"/>
        </w:rPr>
        <w:t> </w:t>
      </w:r>
      <w:r>
        <w:rPr>
          <w:sz w:val="28"/>
        </w:rPr>
        <w:t>форме.</w:t>
      </w:r>
    </w:p>
    <w:p>
      <w:pPr>
        <w:pStyle w:val="ListParagraph"/>
        <w:numPr>
          <w:ilvl w:val="0"/>
          <w:numId w:val="66"/>
        </w:numPr>
        <w:tabs>
          <w:tab w:pos="390" w:val="left" w:leader="none"/>
        </w:tabs>
        <w:spacing w:line="240" w:lineRule="auto" w:before="0" w:after="0"/>
        <w:ind w:left="102" w:right="105" w:firstLine="0"/>
        <w:jc w:val="both"/>
        <w:rPr>
          <w:sz w:val="28"/>
        </w:rPr>
      </w:pPr>
      <w:r>
        <w:rPr>
          <w:sz w:val="28"/>
        </w:rPr>
        <w:t>При проведении электронного аукциона какие-либо переговоры Заказчика, организатора проведения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pPr>
        <w:pStyle w:val="ListParagraph"/>
        <w:numPr>
          <w:ilvl w:val="0"/>
          <w:numId w:val="66"/>
        </w:numPr>
        <w:tabs>
          <w:tab w:pos="416" w:val="left" w:leader="none"/>
        </w:tabs>
        <w:spacing w:line="240" w:lineRule="auto" w:before="2" w:after="0"/>
        <w:ind w:left="102" w:right="111" w:firstLine="0"/>
        <w:jc w:val="both"/>
        <w:rPr>
          <w:sz w:val="28"/>
        </w:rPr>
      </w:pPr>
      <w:r>
        <w:rPr>
          <w:sz w:val="28"/>
        </w:rPr>
        <w:t>В случае если электронный аукцион признан несостоявшимся и договор  не заключен с участником процедуры закупки, который подал единственную заявку на участие в электронном аукционе или который признан единственным участником аукциона (при наличии таких участников), применяются процедуры, предусмотренные статьей 35 настоящего Положения.</w:t>
      </w:r>
    </w:p>
    <w:p>
      <w:pPr>
        <w:pStyle w:val="BodyText"/>
        <w:spacing w:before="6"/>
        <w:ind w:left="0"/>
        <w:jc w:val="left"/>
      </w:pPr>
    </w:p>
    <w:p>
      <w:pPr>
        <w:pStyle w:val="Heading1"/>
      </w:pPr>
      <w:r>
        <w:rPr/>
        <w:t>Статья 39. Аккредитация участников электронных аукционов</w:t>
      </w:r>
    </w:p>
    <w:p>
      <w:pPr>
        <w:pStyle w:val="BodyText"/>
        <w:spacing w:before="5"/>
        <w:ind w:left="0"/>
        <w:jc w:val="left"/>
        <w:rPr>
          <w:b/>
          <w:sz w:val="27"/>
        </w:rPr>
      </w:pPr>
    </w:p>
    <w:p>
      <w:pPr>
        <w:pStyle w:val="ListParagraph"/>
        <w:numPr>
          <w:ilvl w:val="0"/>
          <w:numId w:val="67"/>
        </w:numPr>
        <w:tabs>
          <w:tab w:pos="433" w:val="left" w:leader="none"/>
        </w:tabs>
        <w:spacing w:line="240" w:lineRule="auto" w:before="1" w:after="0"/>
        <w:ind w:left="102" w:right="109" w:firstLine="0"/>
        <w:jc w:val="both"/>
        <w:rPr>
          <w:sz w:val="28"/>
        </w:rPr>
      </w:pPr>
      <w:r>
        <w:rPr>
          <w:sz w:val="28"/>
        </w:rPr>
        <w:t>Для обеспечения доступа к участию в электронных аукционах оператор электронной торговой площадки осуществляет аккредитацию участников процедуры</w:t>
      </w:r>
      <w:r>
        <w:rPr>
          <w:spacing w:val="-10"/>
          <w:sz w:val="28"/>
        </w:rPr>
        <w:t> </w:t>
      </w:r>
      <w:r>
        <w:rPr>
          <w:sz w:val="28"/>
        </w:rPr>
        <w:t>закупки.</w:t>
      </w:r>
    </w:p>
    <w:p>
      <w:pPr>
        <w:spacing w:after="0" w:line="240" w:lineRule="auto"/>
        <w:jc w:val="both"/>
        <w:rPr>
          <w:sz w:val="28"/>
        </w:rPr>
        <w:sectPr>
          <w:pgSz w:w="11910" w:h="16840"/>
          <w:pgMar w:top="1060" w:bottom="280" w:left="1600" w:right="740"/>
        </w:sectPr>
      </w:pPr>
    </w:p>
    <w:p>
      <w:pPr>
        <w:pStyle w:val="ListParagraph"/>
        <w:numPr>
          <w:ilvl w:val="0"/>
          <w:numId w:val="67"/>
        </w:numPr>
        <w:tabs>
          <w:tab w:pos="436" w:val="left" w:leader="none"/>
        </w:tabs>
        <w:spacing w:line="240" w:lineRule="auto" w:before="47" w:after="0"/>
        <w:ind w:left="102" w:right="104" w:firstLine="0"/>
        <w:jc w:val="both"/>
        <w:rPr>
          <w:sz w:val="28"/>
        </w:rPr>
      </w:pPr>
      <w:r>
        <w:rPr>
          <w:sz w:val="28"/>
        </w:rPr>
        <w:t>Для получения аккредитации участник процедуры закупки представляет оператору электронной торговой площадки следующие документы и сведения:</w:t>
      </w:r>
    </w:p>
    <w:p>
      <w:pPr>
        <w:pStyle w:val="ListParagraph"/>
        <w:numPr>
          <w:ilvl w:val="0"/>
          <w:numId w:val="68"/>
        </w:numPr>
        <w:tabs>
          <w:tab w:pos="407" w:val="left" w:leader="none"/>
        </w:tabs>
        <w:spacing w:line="240" w:lineRule="auto" w:before="0" w:after="0"/>
        <w:ind w:left="102" w:right="108" w:firstLine="0"/>
        <w:jc w:val="both"/>
        <w:rPr>
          <w:sz w:val="28"/>
        </w:rPr>
      </w:pPr>
      <w:r>
        <w:rPr>
          <w:sz w:val="28"/>
        </w:rPr>
        <w:t>заявление участника процедуры закупки о его аккредитации на электронной торговой площадке с указанием адреса электронной почты для направления электронной торговой площадкой участнику процедуры закупки уведомлений и иных сведений в соответствии с настоящим</w:t>
      </w:r>
      <w:r>
        <w:rPr>
          <w:spacing w:val="-29"/>
          <w:sz w:val="28"/>
        </w:rPr>
        <w:t> </w:t>
      </w:r>
      <w:r>
        <w:rPr>
          <w:sz w:val="28"/>
        </w:rPr>
        <w:t>Положением;</w:t>
      </w:r>
    </w:p>
    <w:p>
      <w:pPr>
        <w:pStyle w:val="ListParagraph"/>
        <w:numPr>
          <w:ilvl w:val="0"/>
          <w:numId w:val="68"/>
        </w:numPr>
        <w:tabs>
          <w:tab w:pos="579" w:val="left" w:leader="none"/>
          <w:tab w:pos="2973" w:val="left" w:leader="none"/>
          <w:tab w:pos="6079" w:val="left" w:leader="none"/>
          <w:tab w:pos="7427" w:val="left" w:leader="none"/>
        </w:tabs>
        <w:spacing w:line="240" w:lineRule="auto" w:before="2" w:after="0"/>
        <w:ind w:left="102" w:right="110" w:firstLine="0"/>
        <w:jc w:val="both"/>
        <w:rPr>
          <w:sz w:val="28"/>
        </w:rPr>
      </w:pPr>
      <w:r>
        <w:rPr>
          <w:sz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w:t>
        <w:tab/>
        <w:t>предпринимателей</w:t>
        <w:tab/>
        <w:t>(для</w:t>
        <w:tab/>
      </w:r>
      <w:r>
        <w:rPr>
          <w:spacing w:val="-1"/>
          <w:sz w:val="28"/>
        </w:rPr>
        <w:t>индивидуальных </w:t>
      </w:r>
      <w:r>
        <w:rPr>
          <w:sz w:val="28"/>
        </w:rPr>
        <w:t>предпринимателей), полученные не ранее чем за шесть месяцев до дня обращения с заявлением о получении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w:t>
      </w:r>
      <w:r>
        <w:rPr>
          <w:spacing w:val="-15"/>
          <w:sz w:val="28"/>
        </w:rPr>
        <w:t> </w:t>
      </w:r>
      <w:r>
        <w:rPr>
          <w:sz w:val="28"/>
        </w:rPr>
        <w:t>лиц);</w:t>
      </w:r>
    </w:p>
    <w:p>
      <w:pPr>
        <w:pStyle w:val="ListParagraph"/>
        <w:numPr>
          <w:ilvl w:val="0"/>
          <w:numId w:val="68"/>
        </w:numPr>
        <w:tabs>
          <w:tab w:pos="505" w:val="left" w:leader="none"/>
        </w:tabs>
        <w:spacing w:line="240" w:lineRule="auto" w:before="0" w:after="0"/>
        <w:ind w:left="102" w:right="110" w:firstLine="0"/>
        <w:jc w:val="both"/>
        <w:rPr>
          <w:sz w:val="28"/>
        </w:rPr>
      </w:pPr>
      <w:r>
        <w:rPr>
          <w:sz w:val="28"/>
        </w:rPr>
        <w:t>копии учредительных документов участника процедуры закупки (для юридических лиц), копии документов, удостоверяющих личность (для физических</w:t>
      </w:r>
      <w:r>
        <w:rPr>
          <w:spacing w:val="-3"/>
          <w:sz w:val="28"/>
        </w:rPr>
        <w:t> </w:t>
      </w:r>
      <w:r>
        <w:rPr>
          <w:sz w:val="28"/>
        </w:rPr>
        <w:t>лиц);</w:t>
      </w:r>
    </w:p>
    <w:p>
      <w:pPr>
        <w:pStyle w:val="ListParagraph"/>
        <w:numPr>
          <w:ilvl w:val="0"/>
          <w:numId w:val="68"/>
        </w:numPr>
        <w:tabs>
          <w:tab w:pos="515" w:val="left" w:leader="none"/>
        </w:tabs>
        <w:spacing w:line="240" w:lineRule="auto" w:before="2" w:after="0"/>
        <w:ind w:left="102" w:right="103" w:firstLine="0"/>
        <w:jc w:val="both"/>
        <w:rPr>
          <w:sz w:val="28"/>
        </w:rPr>
      </w:pPr>
      <w:r>
        <w:rPr>
          <w:sz w:val="28"/>
        </w:rPr>
        <w:t>копии документов, подтверждающих полномочия лица на получение аккредитации от имени участника процедуры закупки - юридического лица (решение о назначении или об избрании лица на должность и приказ о назначении на должность, в соответствии с которым такое лицо обладает правом действовать от имени участника процедуры закупки - юридического лица без доверенности для получения аккредитации (далее - руководитель).  В случае, если от имени участника процедуры закупки действует иное лицо, также должна представляться доверенность на осуществление действий от имени участника процедуры закупки, заверенная печатью такого участника процедуры закупки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w:t>
      </w:r>
      <w:r>
        <w:rPr>
          <w:spacing w:val="-14"/>
          <w:sz w:val="28"/>
        </w:rPr>
        <w:t> </w:t>
      </w:r>
      <w:r>
        <w:rPr>
          <w:sz w:val="28"/>
        </w:rPr>
        <w:t>лица;</w:t>
      </w:r>
    </w:p>
    <w:p>
      <w:pPr>
        <w:pStyle w:val="ListParagraph"/>
        <w:numPr>
          <w:ilvl w:val="0"/>
          <w:numId w:val="68"/>
        </w:numPr>
        <w:tabs>
          <w:tab w:pos="431" w:val="left" w:leader="none"/>
        </w:tabs>
        <w:spacing w:line="240" w:lineRule="auto" w:before="2" w:after="0"/>
        <w:ind w:left="102" w:right="104" w:firstLine="0"/>
        <w:jc w:val="both"/>
        <w:rPr>
          <w:sz w:val="28"/>
        </w:rPr>
      </w:pPr>
      <w:r>
        <w:rPr>
          <w:sz w:val="28"/>
        </w:rPr>
        <w:t>копии документов, подтверждающих полномочия руководителя. В случае если от имени участника процедуры закупки действует иное лицо, также представляются доверенности, выданные физическому лицу или физическим лицам на осуществление действий от имени участника процедуры закупки </w:t>
      </w:r>
      <w:r>
        <w:rPr>
          <w:spacing w:val="4"/>
          <w:sz w:val="28"/>
        </w:rPr>
        <w:t>по </w:t>
      </w:r>
      <w:r>
        <w:rPr>
          <w:sz w:val="28"/>
        </w:rPr>
        <w:t>участию в открытых аукционах в электронной форме (в том числе на регистрацию на открытых аукционах), заверенные печатью участника процедуры закупки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процедуры закупки и подписанная руководителем участника процедуры</w:t>
      </w:r>
      <w:r>
        <w:rPr>
          <w:spacing w:val="-19"/>
          <w:sz w:val="28"/>
        </w:rPr>
        <w:t> </w:t>
      </w:r>
      <w:r>
        <w:rPr>
          <w:sz w:val="28"/>
        </w:rPr>
        <w:t>закупки;</w:t>
      </w:r>
    </w:p>
    <w:p>
      <w:pPr>
        <w:spacing w:after="0" w:line="240" w:lineRule="auto"/>
        <w:jc w:val="both"/>
        <w:rPr>
          <w:sz w:val="28"/>
        </w:rPr>
        <w:sectPr>
          <w:pgSz w:w="11910" w:h="16840"/>
          <w:pgMar w:top="1060" w:bottom="280" w:left="1600" w:right="740"/>
        </w:sectPr>
      </w:pPr>
    </w:p>
    <w:p>
      <w:pPr>
        <w:pStyle w:val="ListParagraph"/>
        <w:numPr>
          <w:ilvl w:val="0"/>
          <w:numId w:val="67"/>
        </w:numPr>
        <w:tabs>
          <w:tab w:pos="452" w:val="left" w:leader="none"/>
        </w:tabs>
        <w:spacing w:line="240" w:lineRule="auto" w:before="47" w:after="0"/>
        <w:ind w:left="102" w:right="107" w:firstLine="0"/>
        <w:jc w:val="both"/>
        <w:rPr>
          <w:sz w:val="28"/>
        </w:rPr>
      </w:pPr>
      <w:r>
        <w:rPr>
          <w:sz w:val="28"/>
        </w:rPr>
        <w:t>Требовать наряду с документами и сведениями, указанными в части 2 настоящей статьи, представления иных документов и сведений не допускается.</w:t>
      </w:r>
    </w:p>
    <w:p>
      <w:pPr>
        <w:pStyle w:val="ListParagraph"/>
        <w:numPr>
          <w:ilvl w:val="0"/>
          <w:numId w:val="67"/>
        </w:numPr>
        <w:tabs>
          <w:tab w:pos="404" w:val="left" w:leader="none"/>
        </w:tabs>
        <w:spacing w:line="240" w:lineRule="auto" w:before="0" w:after="0"/>
        <w:ind w:left="102" w:right="111" w:firstLine="0"/>
        <w:jc w:val="both"/>
        <w:rPr>
          <w:sz w:val="28"/>
        </w:rPr>
      </w:pPr>
      <w:r>
        <w:rPr>
          <w:sz w:val="28"/>
        </w:rPr>
        <w:t>В срок не более чем пять рабочих дней со дня поступления документов и сведений, указанных в части 2 настоящей статьи, оператор электронной торговой площадки обязан аккредитовать участника процедуры закупки, или отказать участнику процедуры закупки в аккредитации по основаниям, предусмотренным частью 6 настоящей статьи, а также направить уведомление о принятом решении участнику процедуры</w:t>
      </w:r>
      <w:r>
        <w:rPr>
          <w:spacing w:val="-20"/>
          <w:sz w:val="28"/>
        </w:rPr>
        <w:t> </w:t>
      </w:r>
      <w:r>
        <w:rPr>
          <w:sz w:val="28"/>
        </w:rPr>
        <w:t>закупки.</w:t>
      </w:r>
    </w:p>
    <w:p>
      <w:pPr>
        <w:pStyle w:val="ListParagraph"/>
        <w:numPr>
          <w:ilvl w:val="0"/>
          <w:numId w:val="67"/>
        </w:numPr>
        <w:tabs>
          <w:tab w:pos="440" w:val="left" w:leader="none"/>
        </w:tabs>
        <w:spacing w:line="240" w:lineRule="auto" w:before="0" w:after="0"/>
        <w:ind w:left="102" w:right="105" w:firstLine="0"/>
        <w:jc w:val="both"/>
        <w:rPr>
          <w:sz w:val="28"/>
        </w:rPr>
      </w:pPr>
      <w:r>
        <w:rPr>
          <w:sz w:val="28"/>
        </w:rPr>
        <w:t>При принятии оператором электронной торговой площадки решения об аккредитации участника процедуры закупки предусмотренное частью 4 настоящей статьи уведомление также может содержать сведения о расчетном счете для проведения операций по обеспечению участия в открытых аукционах в электронной форме с указанием реквизитов указанного счета. Электронная торговая площадка обязана обеспечить такому участнику процедуры закупки возможность участия в любых открытых аукционах в электронной форме, проводимых на электронной торговой площадке предприятиями и организациями атомной</w:t>
      </w:r>
      <w:r>
        <w:rPr>
          <w:spacing w:val="-21"/>
          <w:sz w:val="28"/>
        </w:rPr>
        <w:t> </w:t>
      </w:r>
      <w:r>
        <w:rPr>
          <w:sz w:val="28"/>
        </w:rPr>
        <w:t>отрасли.</w:t>
      </w:r>
    </w:p>
    <w:p>
      <w:pPr>
        <w:pStyle w:val="ListParagraph"/>
        <w:numPr>
          <w:ilvl w:val="0"/>
          <w:numId w:val="67"/>
        </w:numPr>
        <w:tabs>
          <w:tab w:pos="481" w:val="left" w:leader="none"/>
        </w:tabs>
        <w:spacing w:line="240" w:lineRule="auto" w:before="0" w:after="0"/>
        <w:ind w:left="102" w:right="113" w:firstLine="0"/>
        <w:jc w:val="both"/>
        <w:rPr>
          <w:sz w:val="28"/>
        </w:rPr>
      </w:pPr>
      <w:r>
        <w:rPr>
          <w:sz w:val="28"/>
        </w:rPr>
        <w:t>Оператор электронной торговой площадки обязан отказать участнику процедуры закупки в аккредитации в</w:t>
      </w:r>
      <w:r>
        <w:rPr>
          <w:spacing w:val="-18"/>
          <w:sz w:val="28"/>
        </w:rPr>
        <w:t> </w:t>
      </w:r>
      <w:r>
        <w:rPr>
          <w:sz w:val="28"/>
        </w:rPr>
        <w:t>случае:</w:t>
      </w:r>
    </w:p>
    <w:p>
      <w:pPr>
        <w:pStyle w:val="ListParagraph"/>
        <w:numPr>
          <w:ilvl w:val="0"/>
          <w:numId w:val="69"/>
        </w:numPr>
        <w:tabs>
          <w:tab w:pos="541" w:val="left" w:leader="none"/>
        </w:tabs>
        <w:spacing w:line="240" w:lineRule="auto" w:before="2" w:after="0"/>
        <w:ind w:left="102" w:right="111" w:firstLine="0"/>
        <w:jc w:val="both"/>
        <w:rPr>
          <w:sz w:val="28"/>
        </w:rPr>
      </w:pPr>
      <w:r>
        <w:rPr>
          <w:sz w:val="28"/>
        </w:rPr>
        <w:t>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w:t>
      </w:r>
      <w:r>
        <w:rPr>
          <w:spacing w:val="-25"/>
          <w:sz w:val="28"/>
        </w:rPr>
        <w:t> </w:t>
      </w:r>
      <w:r>
        <w:rPr>
          <w:sz w:val="28"/>
        </w:rPr>
        <w:t>Федерации;</w:t>
      </w:r>
    </w:p>
    <w:p>
      <w:pPr>
        <w:pStyle w:val="ListParagraph"/>
        <w:numPr>
          <w:ilvl w:val="0"/>
          <w:numId w:val="69"/>
        </w:numPr>
        <w:tabs>
          <w:tab w:pos="539" w:val="left" w:leader="none"/>
        </w:tabs>
        <w:spacing w:line="240" w:lineRule="auto" w:before="0" w:after="0"/>
        <w:ind w:left="102" w:right="113" w:firstLine="0"/>
        <w:jc w:val="both"/>
        <w:rPr>
          <w:sz w:val="28"/>
        </w:rPr>
      </w:pPr>
      <w:r>
        <w:rPr>
          <w:sz w:val="28"/>
        </w:rPr>
        <w:t>несоответствия документов и сведений, предусмотренных частью 2 настоящей статьи, требованиям аккредитации электронной торговой площадки.</w:t>
      </w:r>
    </w:p>
    <w:p>
      <w:pPr>
        <w:pStyle w:val="ListParagraph"/>
        <w:numPr>
          <w:ilvl w:val="0"/>
          <w:numId w:val="67"/>
        </w:numPr>
        <w:tabs>
          <w:tab w:pos="539" w:val="left" w:leader="none"/>
        </w:tabs>
        <w:spacing w:line="240" w:lineRule="auto" w:before="2" w:after="0"/>
        <w:ind w:left="102" w:right="105" w:firstLine="0"/>
        <w:jc w:val="both"/>
        <w:rPr>
          <w:sz w:val="28"/>
        </w:rPr>
      </w:pPr>
      <w:r>
        <w:rPr>
          <w:sz w:val="28"/>
        </w:rPr>
        <w:t>При принятии оператором электронной торговой площадки решения об отказе в аккредитации участника процедуры закупки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процедуры закупки вправе вновь представить документы и сведения, предусмотренные частью 2 настоящей статьи, для получения аккредитации на электронной торговой</w:t>
      </w:r>
      <w:r>
        <w:rPr>
          <w:spacing w:val="-30"/>
          <w:sz w:val="28"/>
        </w:rPr>
        <w:t> </w:t>
      </w:r>
      <w:r>
        <w:rPr>
          <w:sz w:val="28"/>
        </w:rPr>
        <w:t>площадке.</w:t>
      </w:r>
    </w:p>
    <w:p>
      <w:pPr>
        <w:pStyle w:val="ListParagraph"/>
        <w:numPr>
          <w:ilvl w:val="0"/>
          <w:numId w:val="67"/>
        </w:numPr>
        <w:tabs>
          <w:tab w:pos="488" w:val="left" w:leader="none"/>
        </w:tabs>
        <w:spacing w:line="240" w:lineRule="auto" w:before="0" w:after="0"/>
        <w:ind w:left="102" w:right="113" w:firstLine="0"/>
        <w:jc w:val="both"/>
        <w:rPr>
          <w:sz w:val="28"/>
        </w:rPr>
      </w:pPr>
      <w:r>
        <w:rPr>
          <w:sz w:val="28"/>
        </w:rPr>
        <w:t>Отказ в аккредитации участника процедуры закупки на электронной торговой площадке по иным основаниям, за исключением указанных в части 6 настоящей статьи случаев, не</w:t>
      </w:r>
      <w:r>
        <w:rPr>
          <w:spacing w:val="-8"/>
          <w:sz w:val="28"/>
        </w:rPr>
        <w:t> </w:t>
      </w:r>
      <w:r>
        <w:rPr>
          <w:sz w:val="28"/>
        </w:rPr>
        <w:t>допускается.</w:t>
      </w:r>
    </w:p>
    <w:p>
      <w:pPr>
        <w:pStyle w:val="ListParagraph"/>
        <w:numPr>
          <w:ilvl w:val="0"/>
          <w:numId w:val="67"/>
        </w:numPr>
        <w:tabs>
          <w:tab w:pos="472" w:val="left" w:leader="none"/>
        </w:tabs>
        <w:spacing w:line="240" w:lineRule="auto" w:before="0" w:after="0"/>
        <w:ind w:left="102" w:right="109" w:firstLine="0"/>
        <w:jc w:val="both"/>
        <w:rPr>
          <w:sz w:val="28"/>
        </w:rPr>
      </w:pPr>
      <w:r>
        <w:rPr>
          <w:sz w:val="28"/>
        </w:rPr>
        <w:t>Аккредитация участника процедуры закупки на электронной торговой площадке осуществляется сроком на два года с момента направления оператором электронной торговой площадки участнику процедуры закупки уведомления о принятии решения об аккредитации такого участника процедуры закупки на электронной торговой</w:t>
      </w:r>
      <w:r>
        <w:rPr>
          <w:spacing w:val="-23"/>
          <w:sz w:val="28"/>
        </w:rPr>
        <w:t> </w:t>
      </w:r>
      <w:r>
        <w:rPr>
          <w:sz w:val="28"/>
        </w:rPr>
        <w:t>площадке.</w:t>
      </w:r>
    </w:p>
    <w:p>
      <w:pPr>
        <w:pStyle w:val="ListParagraph"/>
        <w:numPr>
          <w:ilvl w:val="0"/>
          <w:numId w:val="67"/>
        </w:numPr>
        <w:tabs>
          <w:tab w:pos="538" w:val="left" w:leader="none"/>
        </w:tabs>
        <w:spacing w:line="240" w:lineRule="auto" w:before="0" w:after="0"/>
        <w:ind w:left="102" w:right="111" w:firstLine="0"/>
        <w:jc w:val="both"/>
        <w:rPr>
          <w:sz w:val="28"/>
        </w:rPr>
      </w:pPr>
      <w:r>
        <w:rPr>
          <w:sz w:val="28"/>
        </w:rPr>
        <w:t>В случае внесения изменений в документы и сведения, предусмотренные частью</w:t>
      </w:r>
      <w:r>
        <w:rPr>
          <w:spacing w:val="53"/>
          <w:sz w:val="28"/>
        </w:rPr>
        <w:t> </w:t>
      </w:r>
      <w:r>
        <w:rPr>
          <w:sz w:val="28"/>
        </w:rPr>
        <w:t>2</w:t>
      </w:r>
      <w:r>
        <w:rPr>
          <w:spacing w:val="53"/>
          <w:sz w:val="28"/>
        </w:rPr>
        <w:t> </w:t>
      </w:r>
      <w:r>
        <w:rPr>
          <w:sz w:val="28"/>
        </w:rPr>
        <w:t>настоящей</w:t>
      </w:r>
      <w:r>
        <w:rPr>
          <w:spacing w:val="55"/>
          <w:sz w:val="28"/>
        </w:rPr>
        <w:t> </w:t>
      </w:r>
      <w:r>
        <w:rPr>
          <w:sz w:val="28"/>
        </w:rPr>
        <w:t>статьи,</w:t>
      </w:r>
      <w:r>
        <w:rPr>
          <w:spacing w:val="54"/>
          <w:sz w:val="28"/>
        </w:rPr>
        <w:t> </w:t>
      </w:r>
      <w:r>
        <w:rPr>
          <w:sz w:val="28"/>
        </w:rPr>
        <w:t>замены</w:t>
      </w:r>
      <w:r>
        <w:rPr>
          <w:spacing w:val="53"/>
          <w:sz w:val="28"/>
        </w:rPr>
        <w:t> </w:t>
      </w:r>
      <w:r>
        <w:rPr>
          <w:sz w:val="28"/>
        </w:rPr>
        <w:t>или</w:t>
      </w:r>
      <w:r>
        <w:rPr>
          <w:spacing w:val="55"/>
          <w:sz w:val="28"/>
        </w:rPr>
        <w:t> </w:t>
      </w:r>
      <w:r>
        <w:rPr>
          <w:sz w:val="28"/>
        </w:rPr>
        <w:t>прекращения</w:t>
      </w:r>
      <w:r>
        <w:rPr>
          <w:spacing w:val="52"/>
          <w:sz w:val="28"/>
        </w:rPr>
        <w:t> </w:t>
      </w:r>
      <w:r>
        <w:rPr>
          <w:sz w:val="28"/>
        </w:rPr>
        <w:t>действия</w:t>
      </w:r>
      <w:r>
        <w:rPr>
          <w:spacing w:val="55"/>
          <w:sz w:val="28"/>
        </w:rPr>
        <w:t> </w:t>
      </w:r>
      <w:r>
        <w:rPr>
          <w:sz w:val="28"/>
        </w:rPr>
        <w:t>указанных</w:t>
      </w:r>
    </w:p>
    <w:p>
      <w:pPr>
        <w:spacing w:after="0" w:line="240" w:lineRule="auto"/>
        <w:jc w:val="both"/>
        <w:rPr>
          <w:sz w:val="28"/>
        </w:rPr>
        <w:sectPr>
          <w:pgSz w:w="11910" w:h="16840"/>
          <w:pgMar w:top="1060" w:bottom="280" w:left="1600" w:right="740"/>
        </w:sectPr>
      </w:pPr>
    </w:p>
    <w:p>
      <w:pPr>
        <w:pStyle w:val="BodyText"/>
        <w:spacing w:before="47"/>
        <w:ind w:right="109"/>
      </w:pPr>
      <w:r>
        <w:rPr/>
        <w:t>документов (в том числе замены или прекращения действия электронной цифровой подписи) либо выдачи участником процедуры закупки новых доверенностей на осуществление от имени участника процедуры закупки действий по участию в открытых аукционах в электронной форме такой участник процедуры закупки обязан незамедлительно направить оператору электронной торговой площадки новые документы и сведения, уведомление  о прекращении действия указанных документов, прекращении действия электронной цифровой</w:t>
      </w:r>
      <w:r>
        <w:rPr>
          <w:spacing w:val="-15"/>
        </w:rPr>
        <w:t> </w:t>
      </w:r>
      <w:r>
        <w:rPr/>
        <w:t>подписи.</w:t>
      </w:r>
    </w:p>
    <w:p>
      <w:pPr>
        <w:pStyle w:val="BodyText"/>
        <w:ind w:right="107"/>
      </w:pPr>
      <w:r>
        <w:rPr/>
        <w:t>11.Ответственность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торговой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процедуры закупки, представивший такие документы и</w:t>
      </w:r>
      <w:r>
        <w:rPr>
          <w:spacing w:val="-14"/>
        </w:rPr>
        <w:t> </w:t>
      </w:r>
      <w:r>
        <w:rPr/>
        <w:t>сведения.</w:t>
      </w:r>
    </w:p>
    <w:p>
      <w:pPr>
        <w:pStyle w:val="ListParagraph"/>
        <w:numPr>
          <w:ilvl w:val="0"/>
          <w:numId w:val="70"/>
        </w:numPr>
        <w:tabs>
          <w:tab w:pos="526" w:val="left" w:leader="none"/>
        </w:tabs>
        <w:spacing w:line="240" w:lineRule="auto" w:before="0" w:after="0"/>
        <w:ind w:left="102" w:right="103" w:firstLine="0"/>
        <w:jc w:val="both"/>
        <w:rPr>
          <w:sz w:val="28"/>
        </w:rPr>
      </w:pPr>
      <w:r>
        <w:rPr>
          <w:sz w:val="28"/>
        </w:rPr>
        <w:t>В течение двух суток с момента поступления предусмотренных частью 10 настоящей статьи документов и сведений оператор электронной торговой площадки обязан обеспечить размещение новых документов и сведений на электронной торговой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торговой площадки несет ответственность за своевременность размещения новых документов и сведений на электронной торговой площадке или внесения изменений в представленные в соответствии с частью 2 настоящей статьи документы и</w:t>
      </w:r>
      <w:r>
        <w:rPr>
          <w:spacing w:val="-8"/>
          <w:sz w:val="28"/>
        </w:rPr>
        <w:t> </w:t>
      </w:r>
      <w:r>
        <w:rPr>
          <w:sz w:val="28"/>
        </w:rPr>
        <w:t>сведения.</w:t>
      </w:r>
    </w:p>
    <w:p>
      <w:pPr>
        <w:pStyle w:val="ListParagraph"/>
        <w:numPr>
          <w:ilvl w:val="0"/>
          <w:numId w:val="70"/>
        </w:numPr>
        <w:tabs>
          <w:tab w:pos="529" w:val="left" w:leader="none"/>
        </w:tabs>
        <w:spacing w:line="240" w:lineRule="auto" w:before="0" w:after="0"/>
        <w:ind w:left="102" w:right="105" w:firstLine="0"/>
        <w:jc w:val="both"/>
        <w:rPr>
          <w:sz w:val="28"/>
        </w:rPr>
      </w:pPr>
      <w:r>
        <w:rPr>
          <w:sz w:val="28"/>
        </w:rPr>
        <w:t>Участник процедуры закупки, получивший аккредитацию на электронной торговой площадке, вправе участвовать во всех открытых аукционах в электронной форме, и прочих процедур закупки проводимых на такой электронной торговой площадке. Участник процедуры закупки, получивший аккредитацию на электронной торговой площадке, не вправе подавать заявку на участие в открытом аукционе в электронной форме за один месяц до окончания срока аккредитации данного участника процедуры закупки. За три месяца до окончания срока аккредитации участника процедуры закупки оператор электронной торговой площадки обязан  направить соответствующее уведомление такому участнику процедуры</w:t>
      </w:r>
      <w:r>
        <w:rPr>
          <w:spacing w:val="-19"/>
          <w:sz w:val="28"/>
        </w:rPr>
        <w:t> </w:t>
      </w:r>
      <w:r>
        <w:rPr>
          <w:sz w:val="28"/>
        </w:rPr>
        <w:t>закупки.</w:t>
      </w:r>
    </w:p>
    <w:p>
      <w:pPr>
        <w:pStyle w:val="BodyText"/>
        <w:spacing w:before="6"/>
        <w:ind w:left="0"/>
        <w:jc w:val="left"/>
      </w:pPr>
    </w:p>
    <w:p>
      <w:pPr>
        <w:pStyle w:val="Heading1"/>
        <w:ind w:right="104"/>
      </w:pPr>
      <w:r>
        <w:rPr/>
        <w:t>Статья 40. Реестр участников открытых аукционов в электронной форме, получивших аккредитацию на электронной торговой площадке</w:t>
      </w:r>
    </w:p>
    <w:p>
      <w:pPr>
        <w:spacing w:after="0"/>
        <w:sectPr>
          <w:pgSz w:w="11910" w:h="16840"/>
          <w:pgMar w:top="1060" w:bottom="280" w:left="1600" w:right="740"/>
        </w:sectPr>
      </w:pPr>
    </w:p>
    <w:p>
      <w:pPr>
        <w:pStyle w:val="ListParagraph"/>
        <w:numPr>
          <w:ilvl w:val="0"/>
          <w:numId w:val="71"/>
        </w:numPr>
        <w:tabs>
          <w:tab w:pos="416" w:val="left" w:leader="none"/>
        </w:tabs>
        <w:spacing w:line="240" w:lineRule="auto" w:before="47" w:after="0"/>
        <w:ind w:left="102" w:right="111" w:firstLine="0"/>
        <w:jc w:val="both"/>
        <w:rPr>
          <w:sz w:val="28"/>
        </w:rPr>
      </w:pPr>
      <w:r>
        <w:rPr>
          <w:sz w:val="28"/>
        </w:rPr>
        <w:t>Оператор электронной торговой площадки осуществляет ведение реестра участников процедуры закупки, получивших аккредитацию на электронной торговой</w:t>
      </w:r>
      <w:r>
        <w:rPr>
          <w:spacing w:val="-9"/>
          <w:sz w:val="28"/>
        </w:rPr>
        <w:t> </w:t>
      </w:r>
      <w:r>
        <w:rPr>
          <w:sz w:val="28"/>
        </w:rPr>
        <w:t>площадке.</w:t>
      </w:r>
    </w:p>
    <w:p>
      <w:pPr>
        <w:pStyle w:val="ListParagraph"/>
        <w:numPr>
          <w:ilvl w:val="0"/>
          <w:numId w:val="71"/>
        </w:numPr>
        <w:tabs>
          <w:tab w:pos="424" w:val="left" w:leader="none"/>
        </w:tabs>
        <w:spacing w:line="240" w:lineRule="auto" w:before="0" w:after="0"/>
        <w:ind w:left="102" w:right="112" w:firstLine="0"/>
        <w:jc w:val="both"/>
        <w:rPr>
          <w:sz w:val="28"/>
        </w:rPr>
      </w:pPr>
      <w:r>
        <w:rPr>
          <w:sz w:val="28"/>
        </w:rPr>
        <w:t>В реестре участников процедуры закупки, получивших аккредитацию на электронной торговой площадке, в отношении каждого участника процедуры закупки должны содержаться следующие документы и</w:t>
      </w:r>
      <w:r>
        <w:rPr>
          <w:spacing w:val="-15"/>
          <w:sz w:val="28"/>
        </w:rPr>
        <w:t> </w:t>
      </w:r>
      <w:r>
        <w:rPr>
          <w:sz w:val="28"/>
        </w:rPr>
        <w:t>сведения:</w:t>
      </w:r>
    </w:p>
    <w:p>
      <w:pPr>
        <w:pStyle w:val="ListParagraph"/>
        <w:numPr>
          <w:ilvl w:val="0"/>
          <w:numId w:val="72"/>
        </w:numPr>
        <w:tabs>
          <w:tab w:pos="512" w:val="left" w:leader="none"/>
        </w:tabs>
        <w:spacing w:line="242" w:lineRule="auto" w:before="0" w:after="0"/>
        <w:ind w:left="102" w:right="102" w:firstLine="0"/>
        <w:jc w:val="both"/>
        <w:rPr>
          <w:sz w:val="28"/>
        </w:rPr>
      </w:pPr>
      <w:r>
        <w:rPr>
          <w:sz w:val="28"/>
        </w:rPr>
        <w:t>наименование участника процедуры закупки (для юридических лиц), фамилия, имя, отчество участника процедуры закупки (для физических</w:t>
      </w:r>
      <w:r>
        <w:rPr>
          <w:spacing w:val="-26"/>
          <w:sz w:val="28"/>
        </w:rPr>
        <w:t> </w:t>
      </w:r>
      <w:r>
        <w:rPr>
          <w:sz w:val="28"/>
        </w:rPr>
        <w:t>лиц);</w:t>
      </w:r>
    </w:p>
    <w:p>
      <w:pPr>
        <w:pStyle w:val="ListParagraph"/>
        <w:numPr>
          <w:ilvl w:val="0"/>
          <w:numId w:val="72"/>
        </w:numPr>
        <w:tabs>
          <w:tab w:pos="433" w:val="left" w:leader="none"/>
        </w:tabs>
        <w:spacing w:line="322" w:lineRule="exact" w:before="0" w:after="0"/>
        <w:ind w:left="102" w:right="114" w:firstLine="0"/>
        <w:jc w:val="both"/>
        <w:rPr>
          <w:sz w:val="28"/>
        </w:rPr>
      </w:pPr>
      <w:r>
        <w:rPr>
          <w:sz w:val="28"/>
        </w:rPr>
        <w:t>дата направления участнику процедуры закупки уведомления о принятии решения об аккредитации участника процедуры</w:t>
      </w:r>
      <w:r>
        <w:rPr>
          <w:spacing w:val="-20"/>
          <w:sz w:val="28"/>
        </w:rPr>
        <w:t> </w:t>
      </w:r>
      <w:r>
        <w:rPr>
          <w:sz w:val="28"/>
        </w:rPr>
        <w:t>закупки;</w:t>
      </w:r>
    </w:p>
    <w:p>
      <w:pPr>
        <w:pStyle w:val="ListParagraph"/>
        <w:numPr>
          <w:ilvl w:val="0"/>
          <w:numId w:val="72"/>
        </w:numPr>
        <w:tabs>
          <w:tab w:pos="474" w:val="left" w:leader="none"/>
          <w:tab w:pos="1586" w:val="left" w:leader="none"/>
          <w:tab w:pos="1939" w:val="left" w:leader="none"/>
          <w:tab w:pos="2769" w:val="left" w:leader="none"/>
          <w:tab w:pos="2972" w:val="left" w:leader="none"/>
          <w:tab w:pos="3702" w:val="left" w:leader="none"/>
          <w:tab w:pos="4133" w:val="left" w:leader="none"/>
          <w:tab w:pos="5256" w:val="left" w:leader="none"/>
          <w:tab w:pos="6078" w:val="left" w:leader="none"/>
          <w:tab w:pos="6706" w:val="left" w:leader="none"/>
          <w:tab w:pos="7292" w:val="left" w:leader="none"/>
          <w:tab w:pos="7426" w:val="left" w:leader="none"/>
          <w:tab w:pos="7624" w:val="left" w:leader="none"/>
          <w:tab w:pos="8948" w:val="left" w:leader="none"/>
          <w:tab w:pos="9333" w:val="left" w:leader="none"/>
        </w:tabs>
        <w:spacing w:line="240" w:lineRule="auto" w:before="0" w:after="0"/>
        <w:ind w:left="102" w:right="106" w:firstLine="0"/>
        <w:jc w:val="left"/>
        <w:rPr>
          <w:sz w:val="28"/>
        </w:rPr>
      </w:pPr>
      <w:r>
        <w:rPr>
          <w:sz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w:t>
        <w:tab/>
        <w:tab/>
        <w:t>предпринимателей</w:t>
        <w:tab/>
        <w:tab/>
        <w:t>(для</w:t>
        <w:tab/>
        <w:tab/>
        <w:tab/>
        <w:t>индивидуальных предпринимателей), полученные не ранее чем за шесть месяцев до дня обращения с заявлением участника процедуры закупки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tab/>
        <w:t>индивидуального</w:t>
        <w:tab/>
        <w:tab/>
        <w:t>предпринимателя</w:t>
        <w:tab/>
        <w:t>в</w:t>
        <w:tab/>
        <w:t>соответствии</w:t>
        <w:tab/>
        <w:tab/>
        <w:t>с законодательством соответствующего государства (для иностранных лиц); 4)копии учредительных документов участника процедуры закупки (для юридических</w:t>
        <w:tab/>
        <w:t>лиц),</w:t>
        <w:tab/>
        <w:t>копия</w:t>
        <w:tab/>
        <w:t>документа,</w:t>
        <w:tab/>
        <w:t>удостоверяющего</w:t>
        <w:tab/>
        <w:tab/>
        <w:t>личность</w:t>
        <w:tab/>
        <w:t>(для физических</w:t>
      </w:r>
      <w:r>
        <w:rPr>
          <w:spacing w:val="-3"/>
          <w:sz w:val="28"/>
        </w:rPr>
        <w:t> </w:t>
      </w:r>
      <w:r>
        <w:rPr>
          <w:sz w:val="28"/>
        </w:rPr>
        <w:t>лиц);</w:t>
      </w:r>
    </w:p>
    <w:p>
      <w:pPr>
        <w:pStyle w:val="BodyText"/>
        <w:ind w:right="111"/>
      </w:pPr>
      <w:r>
        <w:rPr/>
        <w:t>5)копии документов, подтверждающих полномочия лица на получение аккредитации на электронной торговой площадке от имени участника процедуры закупки - юридического лица;</w:t>
      </w:r>
    </w:p>
    <w:p>
      <w:pPr>
        <w:pStyle w:val="BodyText"/>
        <w:spacing w:before="2"/>
        <w:ind w:right="107"/>
      </w:pPr>
      <w:r>
        <w:rPr/>
        <w:t>6)копии документов, подтверждающих полномочия лица на осуществление действий от имени участника процедуры закупки - юридического лица по участию в открытых аукционах в электронной форме (в том числе на регистрацию на открытых аукционах в электронной форме);</w:t>
      </w:r>
    </w:p>
    <w:p>
      <w:pPr>
        <w:pStyle w:val="BodyText"/>
        <w:ind w:right="112"/>
      </w:pPr>
      <w:r>
        <w:rPr/>
        <w:t>7) дата прекращения действия аккредитации участника процедуры закупки  на электронной торговой</w:t>
      </w:r>
      <w:r>
        <w:rPr>
          <w:spacing w:val="-11"/>
        </w:rPr>
        <w:t> </w:t>
      </w:r>
      <w:r>
        <w:rPr/>
        <w:t>площадке.</w:t>
      </w:r>
    </w:p>
    <w:p>
      <w:pPr>
        <w:pStyle w:val="ListParagraph"/>
        <w:numPr>
          <w:ilvl w:val="0"/>
          <w:numId w:val="71"/>
        </w:numPr>
        <w:tabs>
          <w:tab w:pos="455" w:val="left" w:leader="none"/>
        </w:tabs>
        <w:spacing w:line="240" w:lineRule="auto" w:before="0" w:after="0"/>
        <w:ind w:left="102" w:right="106" w:firstLine="0"/>
        <w:jc w:val="both"/>
        <w:rPr>
          <w:sz w:val="28"/>
        </w:rPr>
      </w:pPr>
      <w:r>
        <w:rPr>
          <w:sz w:val="28"/>
        </w:rPr>
        <w:t>Оператор электронной торговой площадки вносит в реестр участников процедуры закупки, получивших аккредитацию на электронной торговой площадке, документы и сведения, представляемые в соответствии с частью 2 настоящей статьи, в день принятия решения об аккредитации участника процедуры закупки на электронной торговой</w:t>
      </w:r>
      <w:r>
        <w:rPr>
          <w:spacing w:val="-23"/>
          <w:sz w:val="28"/>
        </w:rPr>
        <w:t> </w:t>
      </w:r>
      <w:r>
        <w:rPr>
          <w:sz w:val="28"/>
        </w:rPr>
        <w:t>площадке.</w:t>
      </w:r>
    </w:p>
    <w:p>
      <w:pPr>
        <w:pStyle w:val="ListParagraph"/>
        <w:numPr>
          <w:ilvl w:val="0"/>
          <w:numId w:val="71"/>
        </w:numPr>
        <w:tabs>
          <w:tab w:pos="426" w:val="left" w:leader="none"/>
        </w:tabs>
        <w:spacing w:line="240" w:lineRule="auto" w:before="0" w:after="0"/>
        <w:ind w:left="102" w:right="104" w:firstLine="0"/>
        <w:jc w:val="both"/>
        <w:rPr>
          <w:sz w:val="28"/>
        </w:rPr>
      </w:pPr>
      <w:r>
        <w:rPr>
          <w:sz w:val="28"/>
        </w:rPr>
        <w:t>В случае поступления в соответствии с частью 10 статьи 40 настоящего Положения от участника процедуры закупки документов и сведений, в том числе уведомления о прекращении действия документов, электронной цифровой подписи, оператор электронной торговой площадки в течение двух суток с момента поступления указанных документов и сведений размещает указанные документы и сведения в реестре участников процедуры закупки, получивших аккредитацию на электронной торговой площадке, с указанием даты и времени их</w:t>
      </w:r>
      <w:r>
        <w:rPr>
          <w:spacing w:val="-10"/>
          <w:sz w:val="28"/>
        </w:rPr>
        <w:t> </w:t>
      </w:r>
      <w:r>
        <w:rPr>
          <w:sz w:val="28"/>
        </w:rPr>
        <w:t>поступления.</w:t>
      </w:r>
    </w:p>
    <w:p>
      <w:pPr>
        <w:spacing w:after="0" w:line="240" w:lineRule="auto"/>
        <w:jc w:val="both"/>
        <w:rPr>
          <w:sz w:val="28"/>
        </w:rPr>
        <w:sectPr>
          <w:pgSz w:w="11910" w:h="16840"/>
          <w:pgMar w:top="1060" w:bottom="280" w:left="1600" w:right="740"/>
        </w:sectPr>
      </w:pPr>
    </w:p>
    <w:p>
      <w:pPr>
        <w:pStyle w:val="ListParagraph"/>
        <w:numPr>
          <w:ilvl w:val="0"/>
          <w:numId w:val="71"/>
        </w:numPr>
        <w:tabs>
          <w:tab w:pos="481" w:val="left" w:leader="none"/>
        </w:tabs>
        <w:spacing w:line="240" w:lineRule="auto" w:before="47" w:after="0"/>
        <w:ind w:left="102" w:right="111" w:firstLine="0"/>
        <w:jc w:val="both"/>
        <w:rPr>
          <w:sz w:val="28"/>
        </w:rPr>
      </w:pPr>
      <w:r>
        <w:rPr/>
        <w:pict>
          <v:line style="position:absolute;mso-position-horizontal-relative:page;mso-position-vertical-relative:paragraph;z-index:-47656" from="497.619995pt,49.640308pt" to="501.099995pt,49.640308pt" stroked="true" strokeweight=".72pt" strokecolor="#000000">
            <w10:wrap type="none"/>
          </v:line>
        </w:pict>
      </w:r>
      <w:r>
        <w:rPr>
          <w:sz w:val="28"/>
        </w:rPr>
        <w:t>Реестр участников процедуры закупки, получивших аккредитацию на электронной торговой площадке, может размещаться оператором электронной торговой площадки на электронной торговой</w:t>
      </w:r>
      <w:r>
        <w:rPr>
          <w:spacing w:val="-24"/>
          <w:sz w:val="28"/>
        </w:rPr>
        <w:t> </w:t>
      </w:r>
      <w:r>
        <w:rPr>
          <w:sz w:val="28"/>
        </w:rPr>
        <w:t>площадке.</w:t>
      </w:r>
    </w:p>
    <w:p>
      <w:pPr>
        <w:pStyle w:val="ListParagraph"/>
        <w:numPr>
          <w:ilvl w:val="0"/>
          <w:numId w:val="71"/>
        </w:numPr>
        <w:tabs>
          <w:tab w:pos="407" w:val="left" w:leader="none"/>
        </w:tabs>
        <w:spacing w:line="240" w:lineRule="auto" w:before="0" w:after="0"/>
        <w:ind w:left="102" w:right="109" w:firstLine="0"/>
        <w:jc w:val="both"/>
        <w:rPr>
          <w:sz w:val="28"/>
        </w:rPr>
      </w:pPr>
      <w:r>
        <w:rPr>
          <w:sz w:val="28"/>
        </w:rPr>
        <w:t>Оператор электронной торговой площадки в трехдневный срок с момента истечения срока аккредитации участника процедуры закупки исключает такого участника из реестра участников процедуры закупки, получивших аккредитацию на электронной торговой площадке, с направлением данному участнику соответствующего</w:t>
      </w:r>
      <w:r>
        <w:rPr>
          <w:spacing w:val="-6"/>
          <w:sz w:val="28"/>
        </w:rPr>
        <w:t> </w:t>
      </w:r>
      <w:r>
        <w:rPr>
          <w:sz w:val="28"/>
        </w:rPr>
        <w:t>уведомления.</w:t>
      </w:r>
    </w:p>
    <w:p>
      <w:pPr>
        <w:pStyle w:val="BodyText"/>
        <w:spacing w:before="4"/>
        <w:ind w:left="0"/>
        <w:jc w:val="left"/>
      </w:pPr>
    </w:p>
    <w:p>
      <w:pPr>
        <w:pStyle w:val="Heading1"/>
        <w:ind w:right="110"/>
      </w:pPr>
      <w:r>
        <w:rPr/>
        <w:t>Статья 41. Документооборот при проведении открытых аукционов в электронной форме</w:t>
      </w:r>
    </w:p>
    <w:p>
      <w:pPr>
        <w:pStyle w:val="BodyText"/>
        <w:spacing w:before="5"/>
        <w:ind w:left="0"/>
        <w:jc w:val="left"/>
        <w:rPr>
          <w:b/>
          <w:sz w:val="27"/>
        </w:rPr>
      </w:pPr>
    </w:p>
    <w:p>
      <w:pPr>
        <w:pStyle w:val="BodyText"/>
        <w:spacing w:before="1"/>
        <w:ind w:right="109"/>
      </w:pPr>
      <w:r>
        <w:rPr/>
        <w:t>1.Все связанные с получением аккредитации на электронной торговой площадке и проведением открытых аукционов в электронной форме документы и сведения хранятся на электронной торговой площадке в форме электронных документов.</w:t>
      </w:r>
    </w:p>
    <w:p>
      <w:pPr>
        <w:pStyle w:val="ListParagraph"/>
        <w:numPr>
          <w:ilvl w:val="0"/>
          <w:numId w:val="73"/>
        </w:numPr>
        <w:tabs>
          <w:tab w:pos="428" w:val="left" w:leader="none"/>
        </w:tabs>
        <w:spacing w:line="240" w:lineRule="auto" w:before="0" w:after="0"/>
        <w:ind w:left="102" w:right="106" w:firstLine="0"/>
        <w:jc w:val="both"/>
        <w:rPr>
          <w:sz w:val="28"/>
        </w:rPr>
      </w:pPr>
      <w:r>
        <w:rPr>
          <w:sz w:val="28"/>
        </w:rPr>
        <w:t>Документы и сведения, направляемые в форме электронных документов либо размещаемые в единой информационной системе или электронной торговой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процедуры закупки, Заказчика, организатора проведения</w:t>
      </w:r>
      <w:r>
        <w:rPr>
          <w:spacing w:val="-16"/>
          <w:sz w:val="28"/>
        </w:rPr>
        <w:t> </w:t>
      </w:r>
      <w:r>
        <w:rPr>
          <w:sz w:val="28"/>
        </w:rPr>
        <w:t>закупки.</w:t>
      </w:r>
    </w:p>
    <w:p>
      <w:pPr>
        <w:pStyle w:val="ListParagraph"/>
        <w:numPr>
          <w:ilvl w:val="0"/>
          <w:numId w:val="73"/>
        </w:numPr>
        <w:tabs>
          <w:tab w:pos="510" w:val="left" w:leader="none"/>
        </w:tabs>
        <w:spacing w:line="240" w:lineRule="auto" w:before="0" w:after="0"/>
        <w:ind w:left="102" w:right="105" w:firstLine="0"/>
        <w:jc w:val="both"/>
        <w:rPr>
          <w:sz w:val="28"/>
        </w:rPr>
      </w:pPr>
      <w:r>
        <w:rPr>
          <w:sz w:val="28"/>
        </w:rPr>
        <w:t>В случае, если предусмотренные главой IV настоящего Положения документы и сведения направляются специализированной  организацией, либо размещаются ею в единой информационной системе или электронной торговой площадке, такие документы и сведения должны быть подписаны электронной цифровой подписью лица, имеющего право действовать от имени Заказчика, организатора проведения закупки или лица, имеющего право действовать от их</w:t>
      </w:r>
      <w:r>
        <w:rPr>
          <w:spacing w:val="-6"/>
          <w:sz w:val="28"/>
        </w:rPr>
        <w:t> </w:t>
      </w:r>
      <w:r>
        <w:rPr>
          <w:sz w:val="28"/>
        </w:rPr>
        <w:t>имени.</w:t>
      </w:r>
    </w:p>
    <w:p>
      <w:pPr>
        <w:pStyle w:val="ListParagraph"/>
        <w:numPr>
          <w:ilvl w:val="0"/>
          <w:numId w:val="73"/>
        </w:numPr>
        <w:tabs>
          <w:tab w:pos="428" w:val="left" w:leader="none"/>
        </w:tabs>
        <w:spacing w:line="240" w:lineRule="auto" w:before="0" w:after="0"/>
        <w:ind w:left="102" w:right="104" w:firstLine="0"/>
        <w:jc w:val="both"/>
        <w:rPr>
          <w:sz w:val="28"/>
        </w:rPr>
      </w:pPr>
      <w:r>
        <w:rPr>
          <w:sz w:val="28"/>
        </w:rPr>
        <w:t>Документы и сведения, направляемые в форме электронных документов оператором электронной торговой площадки участнику процедуры закупки, Заказчику, организатору проведения закупки или размещаемые оператором электронной торговой площадки на электронной торговой площадке, должны быть подписаны электронной цифровой подписью лица, имеющего право действовать от имени оператора электронной торговой площадки, либо заверены оператором электронной торговой площадки с помощью программных</w:t>
      </w:r>
      <w:r>
        <w:rPr>
          <w:spacing w:val="-12"/>
          <w:sz w:val="28"/>
        </w:rPr>
        <w:t> </w:t>
      </w:r>
      <w:r>
        <w:rPr>
          <w:sz w:val="28"/>
        </w:rPr>
        <w:t>средств.</w:t>
      </w:r>
    </w:p>
    <w:p>
      <w:pPr>
        <w:pStyle w:val="ListParagraph"/>
        <w:numPr>
          <w:ilvl w:val="0"/>
          <w:numId w:val="73"/>
        </w:numPr>
        <w:tabs>
          <w:tab w:pos="436" w:val="left" w:leader="none"/>
        </w:tabs>
        <w:spacing w:line="240" w:lineRule="auto" w:before="0" w:after="0"/>
        <w:ind w:left="102" w:right="104" w:firstLine="0"/>
        <w:jc w:val="both"/>
        <w:rPr>
          <w:sz w:val="28"/>
        </w:rPr>
      </w:pPr>
      <w:r>
        <w:rPr>
          <w:sz w:val="28"/>
        </w:rPr>
        <w:t>Наличие электронной цифровой подписи лиц, указанных в частях 2 - 4 настоящей статьи, и автоматическое направление электронных документов электронной торговой площадкой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процедуры закупки, электронной торговой площадки, Заказчика, организатора проведения закупки, а также означают подлинность и достоверность таких документов и</w:t>
      </w:r>
      <w:r>
        <w:rPr>
          <w:spacing w:val="-10"/>
          <w:sz w:val="28"/>
        </w:rPr>
        <w:t> </w:t>
      </w:r>
      <w:r>
        <w:rPr>
          <w:sz w:val="28"/>
        </w:rPr>
        <w:t>сведений.</w:t>
      </w:r>
    </w:p>
    <w:p>
      <w:pPr>
        <w:spacing w:after="0" w:line="240" w:lineRule="auto"/>
        <w:jc w:val="both"/>
        <w:rPr>
          <w:sz w:val="28"/>
        </w:rPr>
        <w:sectPr>
          <w:pgSz w:w="11910" w:h="16840"/>
          <w:pgMar w:top="1060" w:bottom="280" w:left="1600" w:right="740"/>
        </w:sectPr>
      </w:pPr>
    </w:p>
    <w:p>
      <w:pPr>
        <w:pStyle w:val="ListParagraph"/>
        <w:numPr>
          <w:ilvl w:val="0"/>
          <w:numId w:val="73"/>
        </w:numPr>
        <w:tabs>
          <w:tab w:pos="392" w:val="left" w:leader="none"/>
        </w:tabs>
        <w:spacing w:line="240" w:lineRule="auto" w:before="47" w:after="0"/>
        <w:ind w:left="102" w:right="108" w:firstLine="0"/>
        <w:jc w:val="both"/>
        <w:rPr>
          <w:sz w:val="28"/>
        </w:rPr>
      </w:pPr>
      <w:r>
        <w:rPr>
          <w:sz w:val="28"/>
        </w:rPr>
        <w:t>С момента размещения информации, связанной с проведением аукциона в электронной форме, в единой информационной системеи на электронной торговой площадке такая информация должна быть доступна для ознакомления в единой информационной системе, на электронной торговой площадке без взимания</w:t>
      </w:r>
      <w:r>
        <w:rPr>
          <w:spacing w:val="-6"/>
          <w:sz w:val="28"/>
        </w:rPr>
        <w:t> </w:t>
      </w:r>
      <w:r>
        <w:rPr>
          <w:sz w:val="28"/>
        </w:rPr>
        <w:t>платы.</w:t>
      </w:r>
    </w:p>
    <w:p>
      <w:pPr>
        <w:pStyle w:val="ListParagraph"/>
        <w:numPr>
          <w:ilvl w:val="0"/>
          <w:numId w:val="73"/>
        </w:numPr>
        <w:tabs>
          <w:tab w:pos="503" w:val="left" w:leader="none"/>
        </w:tabs>
        <w:spacing w:line="240" w:lineRule="auto" w:before="0" w:after="0"/>
        <w:ind w:left="102" w:right="104" w:firstLine="0"/>
        <w:jc w:val="both"/>
        <w:rPr>
          <w:sz w:val="28"/>
        </w:rPr>
      </w:pPr>
      <w:r>
        <w:rPr>
          <w:sz w:val="28"/>
        </w:rPr>
        <w:t>В течение суток с момента размещения в единой информационной системе, сайте Заказчика и на электронной торговой площадке извещения об отказе от проведения аукциона, изменений, внесенных в извещение о проведении аукциона, в аукционную документацию в электронной форме, разъяснений положений аукционной документации электронной торговой площадкой должны автоматически направляться уведомления о таких извещениях, изменениях, разъяснениях всем участникам процедуры закупки, подавшим заявки на участие в открытом аукционе в электронной форме, а также уведомление о таких разъяснениях лицу, направившему запрос о разъяснениях положений документации об открытом</w:t>
      </w:r>
      <w:r>
        <w:rPr>
          <w:spacing w:val="-26"/>
          <w:sz w:val="28"/>
        </w:rPr>
        <w:t> </w:t>
      </w:r>
      <w:r>
        <w:rPr>
          <w:sz w:val="28"/>
        </w:rPr>
        <w:t>аукционе.</w:t>
      </w:r>
    </w:p>
    <w:p>
      <w:pPr>
        <w:pStyle w:val="BodyText"/>
        <w:ind w:right="108"/>
      </w:pPr>
      <w:r>
        <w:rPr/>
        <w:t>8.В случае если настоящей главой предусмотрено направление документов и сведений Заказчиком, организатором проведения закупки участнику процедуры закупки или участником процедуры закупки Заказчику, организатору проведения закупки такой документооборот осуществляется через электронную торговую площадку.</w:t>
      </w:r>
    </w:p>
    <w:p>
      <w:pPr>
        <w:pStyle w:val="BodyText"/>
        <w:spacing w:before="2"/>
        <w:ind w:right="104"/>
      </w:pPr>
      <w:r>
        <w:rPr/>
        <w:t>9.Документы и сведения, связанные с проведением аукциона и полученные или направленные оператором электронной торговой площадки в электронной форме в соответствии с главой IV настоящего Положения, хранятся оператором электронной торговой площадки в соответствии с условиями функционирования электронных торговых площадок.</w:t>
      </w:r>
    </w:p>
    <w:p>
      <w:pPr>
        <w:pStyle w:val="BodyText"/>
        <w:spacing w:before="6"/>
        <w:ind w:left="0"/>
        <w:jc w:val="left"/>
      </w:pPr>
    </w:p>
    <w:p>
      <w:pPr>
        <w:pStyle w:val="Heading1"/>
        <w:spacing w:before="1"/>
      </w:pPr>
      <w:r>
        <w:rPr/>
        <w:t>Статья 42. Извещение о проведении аукциона в электронной форме</w:t>
      </w:r>
    </w:p>
    <w:p>
      <w:pPr>
        <w:pStyle w:val="BodyText"/>
        <w:spacing w:before="5"/>
        <w:ind w:left="0"/>
        <w:jc w:val="left"/>
        <w:rPr>
          <w:b/>
          <w:sz w:val="27"/>
        </w:rPr>
      </w:pPr>
    </w:p>
    <w:p>
      <w:pPr>
        <w:pStyle w:val="ListParagraph"/>
        <w:numPr>
          <w:ilvl w:val="0"/>
          <w:numId w:val="74"/>
        </w:numPr>
        <w:tabs>
          <w:tab w:pos="383" w:val="left" w:leader="none"/>
        </w:tabs>
        <w:spacing w:line="240" w:lineRule="auto" w:before="1" w:after="0"/>
        <w:ind w:left="102" w:right="109" w:firstLine="0"/>
        <w:jc w:val="both"/>
        <w:rPr>
          <w:sz w:val="28"/>
        </w:rPr>
      </w:pPr>
      <w:r>
        <w:rPr>
          <w:sz w:val="28"/>
        </w:rPr>
        <w:t>Извещение о проведении электронного аукциона размещается Заказчиком, организатором проведения закупки в единой информационной системе не менее чем за двадцать дней до даты окончания подачи заявок на участие в электронном</w:t>
      </w:r>
      <w:r>
        <w:rPr>
          <w:spacing w:val="-7"/>
          <w:sz w:val="28"/>
        </w:rPr>
        <w:t> </w:t>
      </w:r>
      <w:r>
        <w:rPr>
          <w:sz w:val="28"/>
        </w:rPr>
        <w:t>аукционе.</w:t>
      </w:r>
    </w:p>
    <w:p>
      <w:pPr>
        <w:pStyle w:val="BodyText"/>
        <w:ind w:right="111"/>
      </w:pPr>
      <w:r>
        <w:rPr/>
        <w:t>В этот же день извещение о проведении  электронного  аукциона  должно быть размещено Заказчиком, организатором проведения закупки, на электронной торговой площадке. Дополнительно извещение о проведении электронного аукциона может быть опубликовано в любых средствах массовой информации, в том числе в электронных.</w:t>
      </w:r>
    </w:p>
    <w:p>
      <w:pPr>
        <w:pStyle w:val="ListParagraph"/>
        <w:numPr>
          <w:ilvl w:val="0"/>
          <w:numId w:val="74"/>
        </w:numPr>
        <w:tabs>
          <w:tab w:pos="500" w:val="left" w:leader="none"/>
        </w:tabs>
        <w:spacing w:line="240" w:lineRule="auto" w:before="0" w:after="0"/>
        <w:ind w:left="102" w:right="105" w:firstLine="0"/>
        <w:jc w:val="both"/>
        <w:rPr>
          <w:sz w:val="28"/>
        </w:rPr>
      </w:pPr>
      <w:r>
        <w:rPr>
          <w:sz w:val="28"/>
        </w:rPr>
        <w:t>В извещении о проведении электронного аукциона кроме сведений, предусмотренных пунктами 1-5 части 3 статьи 16 настоящего Положения, указываются</w:t>
      </w:r>
      <w:r>
        <w:rPr>
          <w:spacing w:val="-2"/>
          <w:sz w:val="28"/>
        </w:rPr>
        <w:t> </w:t>
      </w:r>
      <w:r>
        <w:rPr>
          <w:sz w:val="28"/>
        </w:rPr>
        <w:t>также:</w:t>
      </w:r>
    </w:p>
    <w:p>
      <w:pPr>
        <w:pStyle w:val="ListParagraph"/>
        <w:numPr>
          <w:ilvl w:val="0"/>
          <w:numId w:val="75"/>
        </w:numPr>
        <w:tabs>
          <w:tab w:pos="428" w:val="left" w:leader="none"/>
        </w:tabs>
        <w:spacing w:line="240" w:lineRule="auto" w:before="0" w:after="0"/>
        <w:ind w:left="102" w:right="106" w:firstLine="0"/>
        <w:jc w:val="both"/>
        <w:rPr>
          <w:sz w:val="28"/>
        </w:rPr>
      </w:pPr>
      <w:r>
        <w:rPr>
          <w:sz w:val="28"/>
        </w:rPr>
        <w:t>адрес электронной торговой площадки в сети Интернет, на которой будет проводиться такой</w:t>
      </w:r>
      <w:r>
        <w:rPr>
          <w:spacing w:val="-12"/>
          <w:sz w:val="28"/>
        </w:rPr>
        <w:t> </w:t>
      </w:r>
      <w:r>
        <w:rPr>
          <w:sz w:val="28"/>
        </w:rPr>
        <w:t>аукцион;</w:t>
      </w:r>
    </w:p>
    <w:p>
      <w:pPr>
        <w:pStyle w:val="ListParagraph"/>
        <w:numPr>
          <w:ilvl w:val="0"/>
          <w:numId w:val="75"/>
        </w:numPr>
        <w:tabs>
          <w:tab w:pos="457" w:val="left" w:leader="none"/>
        </w:tabs>
        <w:spacing w:line="240" w:lineRule="auto" w:before="0" w:after="0"/>
        <w:ind w:left="102" w:right="111" w:firstLine="0"/>
        <w:jc w:val="both"/>
        <w:rPr>
          <w:sz w:val="28"/>
        </w:rPr>
      </w:pPr>
      <w:r>
        <w:rPr>
          <w:sz w:val="28"/>
        </w:rPr>
        <w:t>дата и время окончания срока подачи заявок на участие в электронном аукционе, дата окончания срока рассмотрения заявок на участие в электронном</w:t>
      </w:r>
      <w:r>
        <w:rPr>
          <w:spacing w:val="-7"/>
          <w:sz w:val="28"/>
        </w:rPr>
        <w:t> </w:t>
      </w:r>
      <w:r>
        <w:rPr>
          <w:sz w:val="28"/>
        </w:rPr>
        <w:t>аукционе;</w:t>
      </w:r>
    </w:p>
    <w:p>
      <w:pPr>
        <w:spacing w:after="0" w:line="240" w:lineRule="auto"/>
        <w:jc w:val="both"/>
        <w:rPr>
          <w:sz w:val="28"/>
        </w:rPr>
        <w:sectPr>
          <w:pgSz w:w="11910" w:h="16840"/>
          <w:pgMar w:top="1060" w:bottom="280" w:left="1600" w:right="740"/>
        </w:sectPr>
      </w:pPr>
    </w:p>
    <w:p>
      <w:pPr>
        <w:pStyle w:val="ListParagraph"/>
        <w:numPr>
          <w:ilvl w:val="0"/>
          <w:numId w:val="75"/>
        </w:numPr>
        <w:tabs>
          <w:tab w:pos="447" w:val="left" w:leader="none"/>
        </w:tabs>
        <w:spacing w:line="240" w:lineRule="auto" w:before="47" w:after="0"/>
        <w:ind w:left="102" w:right="104" w:firstLine="0"/>
        <w:jc w:val="both"/>
        <w:rPr>
          <w:sz w:val="28"/>
        </w:rPr>
      </w:pPr>
      <w:r>
        <w:rPr>
          <w:sz w:val="28"/>
        </w:rPr>
        <w:t>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w:t>
      </w:r>
      <w:r>
        <w:rPr>
          <w:spacing w:val="-6"/>
          <w:sz w:val="28"/>
        </w:rPr>
        <w:t> </w:t>
      </w:r>
      <w:r>
        <w:rPr>
          <w:sz w:val="28"/>
        </w:rPr>
        <w:t>день;</w:t>
      </w:r>
    </w:p>
    <w:p>
      <w:pPr>
        <w:pStyle w:val="ListParagraph"/>
        <w:numPr>
          <w:ilvl w:val="0"/>
          <w:numId w:val="75"/>
        </w:numPr>
        <w:tabs>
          <w:tab w:pos="408" w:val="left" w:leader="none"/>
        </w:tabs>
        <w:spacing w:line="321" w:lineRule="exact" w:before="0" w:after="0"/>
        <w:ind w:left="407" w:right="0" w:hanging="305"/>
        <w:jc w:val="both"/>
        <w:rPr>
          <w:sz w:val="28"/>
        </w:rPr>
      </w:pPr>
      <w:r>
        <w:rPr>
          <w:sz w:val="28"/>
        </w:rPr>
        <w:t>величина понижения начальной цены договора ("шаг</w:t>
      </w:r>
      <w:r>
        <w:rPr>
          <w:spacing w:val="-24"/>
          <w:sz w:val="28"/>
        </w:rPr>
        <w:t> </w:t>
      </w:r>
      <w:r>
        <w:rPr>
          <w:sz w:val="28"/>
        </w:rPr>
        <w:t>аукциона").</w:t>
      </w:r>
    </w:p>
    <w:p>
      <w:pPr>
        <w:pStyle w:val="ListParagraph"/>
        <w:numPr>
          <w:ilvl w:val="0"/>
          <w:numId w:val="74"/>
        </w:numPr>
        <w:tabs>
          <w:tab w:pos="474" w:val="left" w:leader="none"/>
        </w:tabs>
        <w:spacing w:line="240" w:lineRule="auto" w:before="0" w:after="0"/>
        <w:ind w:left="102" w:right="109" w:firstLine="0"/>
        <w:jc w:val="both"/>
        <w:rPr>
          <w:sz w:val="28"/>
        </w:rPr>
      </w:pPr>
      <w:r>
        <w:rPr>
          <w:sz w:val="28"/>
        </w:rPr>
        <w:t>Заказчик, организатор проведения закупки вправе принять решение о внесении изменений в извещение о проведении электронного аукциона либо отказаться от его</w:t>
      </w:r>
      <w:r>
        <w:rPr>
          <w:spacing w:val="-7"/>
          <w:sz w:val="28"/>
        </w:rPr>
        <w:t> </w:t>
      </w:r>
      <w:r>
        <w:rPr>
          <w:sz w:val="28"/>
        </w:rPr>
        <w:t>проведения.</w:t>
      </w:r>
    </w:p>
    <w:p>
      <w:pPr>
        <w:pStyle w:val="BodyText"/>
        <w:spacing w:before="4"/>
        <w:ind w:left="0"/>
        <w:jc w:val="left"/>
      </w:pPr>
    </w:p>
    <w:p>
      <w:pPr>
        <w:pStyle w:val="Heading1"/>
      </w:pPr>
      <w:r>
        <w:rPr/>
        <w:t>Статья 43. Содержание документации об аукционе в электронной форме</w:t>
      </w:r>
    </w:p>
    <w:p>
      <w:pPr>
        <w:pStyle w:val="BodyText"/>
        <w:spacing w:before="5"/>
        <w:ind w:left="0"/>
        <w:jc w:val="left"/>
        <w:rPr>
          <w:b/>
          <w:sz w:val="27"/>
        </w:rPr>
      </w:pPr>
    </w:p>
    <w:p>
      <w:pPr>
        <w:pStyle w:val="ListParagraph"/>
        <w:numPr>
          <w:ilvl w:val="0"/>
          <w:numId w:val="76"/>
        </w:numPr>
        <w:tabs>
          <w:tab w:pos="411" w:val="left" w:leader="none"/>
        </w:tabs>
        <w:spacing w:line="240" w:lineRule="auto" w:before="1" w:after="0"/>
        <w:ind w:left="102" w:right="109" w:firstLine="0"/>
        <w:jc w:val="both"/>
        <w:rPr>
          <w:sz w:val="28"/>
        </w:rPr>
      </w:pPr>
      <w:r>
        <w:rPr>
          <w:sz w:val="28"/>
        </w:rPr>
        <w:t>Документация об аукционе в электронной форме (далее документация об электронном аукционе) должна соответствовать требованиям, предусмотренным частями 1-4 и 8-11 статьи 30 настоящего</w:t>
      </w:r>
      <w:r>
        <w:rPr>
          <w:spacing w:val="-21"/>
          <w:sz w:val="28"/>
        </w:rPr>
        <w:t> </w:t>
      </w:r>
      <w:r>
        <w:rPr>
          <w:sz w:val="28"/>
        </w:rPr>
        <w:t>Положения.</w:t>
      </w:r>
    </w:p>
    <w:p>
      <w:pPr>
        <w:pStyle w:val="ListParagraph"/>
        <w:numPr>
          <w:ilvl w:val="0"/>
          <w:numId w:val="76"/>
        </w:numPr>
        <w:tabs>
          <w:tab w:pos="452" w:val="left" w:leader="none"/>
        </w:tabs>
        <w:spacing w:line="240" w:lineRule="auto" w:before="0" w:after="0"/>
        <w:ind w:left="102" w:right="111" w:firstLine="0"/>
        <w:jc w:val="both"/>
        <w:rPr>
          <w:sz w:val="28"/>
        </w:rPr>
      </w:pPr>
      <w:r>
        <w:rPr>
          <w:sz w:val="28"/>
        </w:rPr>
        <w:t>Документация об электронном аукционе должна содержать следующие сведения:</w:t>
      </w:r>
    </w:p>
    <w:p>
      <w:pPr>
        <w:pStyle w:val="ListParagraph"/>
        <w:numPr>
          <w:ilvl w:val="0"/>
          <w:numId w:val="77"/>
        </w:numPr>
        <w:tabs>
          <w:tab w:pos="594" w:val="left" w:leader="none"/>
        </w:tabs>
        <w:spacing w:line="240" w:lineRule="auto" w:before="0" w:after="0"/>
        <w:ind w:left="102" w:right="105" w:firstLine="0"/>
        <w:jc w:val="both"/>
        <w:rPr>
          <w:sz w:val="28"/>
        </w:rPr>
      </w:pPr>
      <w:r>
        <w:rPr>
          <w:sz w:val="28"/>
        </w:rPr>
        <w:t>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w:t>
      </w:r>
      <w:r>
        <w:rPr>
          <w:spacing w:val="-16"/>
          <w:sz w:val="28"/>
        </w:rPr>
        <w:t> </w:t>
      </w:r>
      <w:r>
        <w:rPr>
          <w:sz w:val="28"/>
        </w:rPr>
        <w:t>Заказчика;</w:t>
      </w:r>
    </w:p>
    <w:p>
      <w:pPr>
        <w:pStyle w:val="ListParagraph"/>
        <w:numPr>
          <w:ilvl w:val="0"/>
          <w:numId w:val="77"/>
        </w:numPr>
        <w:tabs>
          <w:tab w:pos="479" w:val="left" w:leader="none"/>
        </w:tabs>
        <w:spacing w:line="240" w:lineRule="auto" w:before="0" w:after="0"/>
        <w:ind w:left="102" w:right="105" w:firstLine="0"/>
        <w:jc w:val="both"/>
        <w:rPr>
          <w:sz w:val="28"/>
        </w:rPr>
      </w:pPr>
      <w:r>
        <w:rPr>
          <w:sz w:val="28"/>
        </w:rPr>
        <w:t>требования к содержанию и составу заявки на участие в электронном аукционе в электронной форме и инструкцию по ее</w:t>
      </w:r>
      <w:r>
        <w:rPr>
          <w:spacing w:val="-25"/>
          <w:sz w:val="28"/>
        </w:rPr>
        <w:t> </w:t>
      </w:r>
      <w:r>
        <w:rPr>
          <w:sz w:val="28"/>
        </w:rPr>
        <w:t>заполнению;</w:t>
      </w:r>
    </w:p>
    <w:p>
      <w:pPr>
        <w:pStyle w:val="ListParagraph"/>
        <w:numPr>
          <w:ilvl w:val="0"/>
          <w:numId w:val="77"/>
        </w:numPr>
        <w:tabs>
          <w:tab w:pos="474" w:val="left" w:leader="none"/>
        </w:tabs>
        <w:spacing w:line="240" w:lineRule="auto" w:before="0" w:after="0"/>
        <w:ind w:left="102" w:right="109" w:firstLine="0"/>
        <w:jc w:val="both"/>
        <w:rPr>
          <w:sz w:val="28"/>
        </w:rPr>
      </w:pPr>
      <w:r>
        <w:rPr>
          <w:sz w:val="28"/>
        </w:rPr>
        <w:t>место, условия и сроки (периоды) поставки товара, выполнения работ, оказания услуг, требования к сроку и (или) объему предоставления гарантий качества товара, работ, услуг, к обслуживанию товара, к расходам на эксплуатацию товара (при</w:t>
      </w:r>
      <w:r>
        <w:rPr>
          <w:spacing w:val="-11"/>
          <w:sz w:val="28"/>
        </w:rPr>
        <w:t> </w:t>
      </w:r>
      <w:r>
        <w:rPr>
          <w:sz w:val="28"/>
        </w:rPr>
        <w:t>необходимости);</w:t>
      </w:r>
    </w:p>
    <w:p>
      <w:pPr>
        <w:pStyle w:val="ListParagraph"/>
        <w:numPr>
          <w:ilvl w:val="0"/>
          <w:numId w:val="77"/>
        </w:numPr>
        <w:tabs>
          <w:tab w:pos="517" w:val="left" w:leader="none"/>
        </w:tabs>
        <w:spacing w:line="240" w:lineRule="auto" w:before="0" w:after="0"/>
        <w:ind w:left="102" w:right="105" w:firstLine="0"/>
        <w:jc w:val="both"/>
        <w:rPr>
          <w:sz w:val="28"/>
        </w:rPr>
      </w:pPr>
      <w:r>
        <w:rPr>
          <w:sz w:val="28"/>
        </w:rPr>
        <w:t>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w:t>
      </w:r>
      <w:r>
        <w:rPr>
          <w:spacing w:val="-15"/>
          <w:sz w:val="28"/>
        </w:rPr>
        <w:t> </w:t>
      </w:r>
      <w:r>
        <w:rPr>
          <w:sz w:val="28"/>
        </w:rPr>
        <w:t>аукциона;</w:t>
      </w:r>
    </w:p>
    <w:p>
      <w:pPr>
        <w:pStyle w:val="ListParagraph"/>
        <w:numPr>
          <w:ilvl w:val="0"/>
          <w:numId w:val="77"/>
        </w:numPr>
        <w:tabs>
          <w:tab w:pos="408" w:val="left" w:leader="none"/>
        </w:tabs>
        <w:spacing w:line="322" w:lineRule="exact" w:before="2" w:after="0"/>
        <w:ind w:left="407" w:right="0" w:hanging="305"/>
        <w:jc w:val="both"/>
        <w:rPr>
          <w:sz w:val="28"/>
        </w:rPr>
      </w:pPr>
      <w:r>
        <w:rPr>
          <w:sz w:val="28"/>
        </w:rPr>
        <w:t>начальная (максимальная) цена договора (цена</w:t>
      </w:r>
      <w:r>
        <w:rPr>
          <w:spacing w:val="-14"/>
          <w:sz w:val="28"/>
        </w:rPr>
        <w:t> </w:t>
      </w:r>
      <w:r>
        <w:rPr>
          <w:sz w:val="28"/>
        </w:rPr>
        <w:t>лота);</w:t>
      </w:r>
    </w:p>
    <w:p>
      <w:pPr>
        <w:pStyle w:val="ListParagraph"/>
        <w:numPr>
          <w:ilvl w:val="0"/>
          <w:numId w:val="77"/>
        </w:numPr>
        <w:tabs>
          <w:tab w:pos="408" w:val="left" w:leader="none"/>
        </w:tabs>
        <w:spacing w:line="322" w:lineRule="exact" w:before="0" w:after="0"/>
        <w:ind w:left="407" w:right="0" w:hanging="305"/>
        <w:jc w:val="both"/>
        <w:rPr>
          <w:sz w:val="28"/>
        </w:rPr>
      </w:pPr>
      <w:r>
        <w:rPr>
          <w:sz w:val="28"/>
        </w:rPr>
        <w:t>форма, сроки и порядок оплаты товара, работ,</w:t>
      </w:r>
      <w:r>
        <w:rPr>
          <w:spacing w:val="-30"/>
          <w:sz w:val="28"/>
        </w:rPr>
        <w:t> </w:t>
      </w:r>
      <w:r>
        <w:rPr>
          <w:sz w:val="28"/>
        </w:rPr>
        <w:t>услуг;</w:t>
      </w:r>
    </w:p>
    <w:p>
      <w:pPr>
        <w:pStyle w:val="ListParagraph"/>
        <w:numPr>
          <w:ilvl w:val="0"/>
          <w:numId w:val="77"/>
        </w:numPr>
        <w:tabs>
          <w:tab w:pos="484" w:val="left" w:leader="none"/>
        </w:tabs>
        <w:spacing w:line="240" w:lineRule="auto" w:before="0" w:after="0"/>
        <w:ind w:left="102" w:right="111" w:firstLine="0"/>
        <w:jc w:val="both"/>
        <w:rPr>
          <w:sz w:val="28"/>
        </w:rPr>
      </w:pPr>
      <w:r>
        <w:rPr>
          <w:sz w:val="28"/>
        </w:rPr>
        <w:t>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w:t>
      </w:r>
      <w:r>
        <w:rPr>
          <w:spacing w:val="49"/>
          <w:sz w:val="28"/>
        </w:rPr>
        <w:t> </w:t>
      </w:r>
      <w:r>
        <w:rPr>
          <w:sz w:val="28"/>
        </w:rPr>
        <w:t>Российской</w:t>
      </w:r>
    </w:p>
    <w:p>
      <w:pPr>
        <w:spacing w:after="0" w:line="240" w:lineRule="auto"/>
        <w:jc w:val="both"/>
        <w:rPr>
          <w:sz w:val="28"/>
        </w:rPr>
        <w:sectPr>
          <w:pgSz w:w="11910" w:h="16840"/>
          <w:pgMar w:top="1060" w:bottom="280" w:left="1600" w:right="740"/>
        </w:sectPr>
      </w:pPr>
    </w:p>
    <w:p>
      <w:pPr>
        <w:pStyle w:val="BodyText"/>
        <w:spacing w:line="242" w:lineRule="auto" w:before="47"/>
        <w:ind w:right="105"/>
      </w:pPr>
      <w:r>
        <w:rPr/>
        <w:t>Федерации, установленного Центральным банком Российской Федерации, используемого при оплате заключенного договора;</w:t>
      </w:r>
    </w:p>
    <w:p>
      <w:pPr>
        <w:pStyle w:val="ListParagraph"/>
        <w:numPr>
          <w:ilvl w:val="0"/>
          <w:numId w:val="77"/>
        </w:numPr>
        <w:tabs>
          <w:tab w:pos="440" w:val="left" w:leader="none"/>
        </w:tabs>
        <w:spacing w:line="322" w:lineRule="exact" w:before="0" w:after="0"/>
        <w:ind w:left="102" w:right="112" w:firstLine="0"/>
        <w:jc w:val="both"/>
        <w:rPr>
          <w:sz w:val="28"/>
        </w:rPr>
      </w:pPr>
      <w:r>
        <w:rPr>
          <w:sz w:val="28"/>
        </w:rPr>
        <w:t>условия платежей по договору, в том числе порядок и условия открытия аккредитива, если используется аккредитивная форма</w:t>
      </w:r>
      <w:r>
        <w:rPr>
          <w:spacing w:val="-17"/>
          <w:sz w:val="28"/>
        </w:rPr>
        <w:t> </w:t>
      </w:r>
      <w:r>
        <w:rPr>
          <w:sz w:val="28"/>
        </w:rPr>
        <w:t>оплаты;</w:t>
      </w:r>
    </w:p>
    <w:p>
      <w:pPr>
        <w:pStyle w:val="ListParagraph"/>
        <w:numPr>
          <w:ilvl w:val="0"/>
          <w:numId w:val="77"/>
        </w:numPr>
        <w:tabs>
          <w:tab w:pos="457" w:val="left" w:leader="none"/>
        </w:tabs>
        <w:spacing w:line="322" w:lineRule="exact" w:before="0" w:after="0"/>
        <w:ind w:left="102" w:right="107" w:firstLine="0"/>
        <w:jc w:val="both"/>
        <w:rPr>
          <w:sz w:val="28"/>
        </w:rPr>
      </w:pPr>
      <w:r>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w:t>
      </w:r>
      <w:r>
        <w:rPr>
          <w:spacing w:val="-21"/>
          <w:sz w:val="28"/>
        </w:rPr>
        <w:t> </w:t>
      </w:r>
      <w:r>
        <w:rPr>
          <w:sz w:val="28"/>
        </w:rPr>
        <w:t>договора;</w:t>
      </w:r>
    </w:p>
    <w:p>
      <w:pPr>
        <w:pStyle w:val="ListParagraph"/>
        <w:numPr>
          <w:ilvl w:val="0"/>
          <w:numId w:val="77"/>
        </w:numPr>
        <w:tabs>
          <w:tab w:pos="757" w:val="left" w:leader="none"/>
        </w:tabs>
        <w:spacing w:line="240" w:lineRule="auto" w:before="0" w:after="0"/>
        <w:ind w:left="102" w:right="111" w:firstLine="0"/>
        <w:jc w:val="both"/>
        <w:rPr>
          <w:sz w:val="28"/>
        </w:rPr>
      </w:pPr>
      <w:r>
        <w:rPr>
          <w:sz w:val="28"/>
        </w:rPr>
        <w:t>сведения о возможности Заказчика увеличить предусмотренное договором количество поставляемого товара, объема работ,</w:t>
      </w:r>
      <w:r>
        <w:rPr>
          <w:spacing w:val="-20"/>
          <w:sz w:val="28"/>
        </w:rPr>
        <w:t> </w:t>
      </w:r>
      <w:r>
        <w:rPr>
          <w:sz w:val="28"/>
        </w:rPr>
        <w:t>услуг;</w:t>
      </w:r>
    </w:p>
    <w:p>
      <w:pPr>
        <w:pStyle w:val="ListParagraph"/>
        <w:numPr>
          <w:ilvl w:val="0"/>
          <w:numId w:val="77"/>
        </w:numPr>
        <w:tabs>
          <w:tab w:pos="630" w:val="left" w:leader="none"/>
        </w:tabs>
        <w:spacing w:line="240" w:lineRule="auto" w:before="0" w:after="0"/>
        <w:ind w:left="102" w:right="111" w:firstLine="0"/>
        <w:jc w:val="both"/>
        <w:rPr>
          <w:sz w:val="28"/>
        </w:rPr>
      </w:pPr>
      <w:r>
        <w:rPr>
          <w:sz w:val="28"/>
        </w:rPr>
        <w:t>порядок, дату и время окончания срока подачи заявок на участие в электронном</w:t>
      </w:r>
      <w:r>
        <w:rPr>
          <w:spacing w:val="-7"/>
          <w:sz w:val="28"/>
        </w:rPr>
        <w:t> </w:t>
      </w:r>
      <w:r>
        <w:rPr>
          <w:sz w:val="28"/>
        </w:rPr>
        <w:t>аукционе;</w:t>
      </w:r>
    </w:p>
    <w:p>
      <w:pPr>
        <w:pStyle w:val="ListParagraph"/>
        <w:numPr>
          <w:ilvl w:val="0"/>
          <w:numId w:val="77"/>
        </w:numPr>
        <w:tabs>
          <w:tab w:pos="738" w:val="left" w:leader="none"/>
        </w:tabs>
        <w:spacing w:line="240" w:lineRule="auto" w:before="0" w:after="0"/>
        <w:ind w:left="102" w:right="111" w:firstLine="0"/>
        <w:jc w:val="both"/>
        <w:rPr>
          <w:sz w:val="28"/>
        </w:rPr>
      </w:pPr>
      <w:r>
        <w:rPr>
          <w:sz w:val="28"/>
        </w:rPr>
        <w:t>требования к участникам процедуры закупки, установленные в соответствии со статьей 12 настоящего</w:t>
      </w:r>
      <w:r>
        <w:rPr>
          <w:spacing w:val="-14"/>
          <w:sz w:val="28"/>
        </w:rPr>
        <w:t> </w:t>
      </w:r>
      <w:r>
        <w:rPr>
          <w:sz w:val="28"/>
        </w:rPr>
        <w:t>Положения;</w:t>
      </w:r>
    </w:p>
    <w:p>
      <w:pPr>
        <w:pStyle w:val="ListParagraph"/>
        <w:numPr>
          <w:ilvl w:val="0"/>
          <w:numId w:val="77"/>
        </w:numPr>
        <w:tabs>
          <w:tab w:pos="549" w:val="left" w:leader="none"/>
        </w:tabs>
        <w:spacing w:line="240" w:lineRule="auto" w:before="2" w:after="0"/>
        <w:ind w:left="548" w:right="0" w:hanging="446"/>
        <w:jc w:val="both"/>
        <w:rPr>
          <w:sz w:val="28"/>
        </w:rPr>
      </w:pPr>
      <w:r>
        <w:rPr>
          <w:sz w:val="28"/>
        </w:rPr>
        <w:t>величина понижения начальной цены договора ("шаг</w:t>
      </w:r>
      <w:r>
        <w:rPr>
          <w:spacing w:val="-21"/>
          <w:sz w:val="28"/>
        </w:rPr>
        <w:t> </w:t>
      </w:r>
      <w:r>
        <w:rPr>
          <w:sz w:val="28"/>
        </w:rPr>
        <w:t>аукциона");</w:t>
      </w:r>
    </w:p>
    <w:p>
      <w:pPr>
        <w:pStyle w:val="ListParagraph"/>
        <w:numPr>
          <w:ilvl w:val="0"/>
          <w:numId w:val="77"/>
        </w:numPr>
        <w:tabs>
          <w:tab w:pos="562" w:val="left" w:leader="none"/>
        </w:tabs>
        <w:spacing w:line="240" w:lineRule="auto" w:before="0" w:after="0"/>
        <w:ind w:left="102" w:right="113" w:firstLine="0"/>
        <w:jc w:val="both"/>
        <w:rPr>
          <w:sz w:val="28"/>
        </w:rPr>
      </w:pPr>
      <w:r>
        <w:rPr>
          <w:sz w:val="28"/>
        </w:rPr>
        <w:t>дата и время окончания срока подачи заявок на участие в аукционе, дата окончания срока рассмотрения заявок на участие в электронном</w:t>
      </w:r>
      <w:r>
        <w:rPr>
          <w:spacing w:val="-29"/>
          <w:sz w:val="28"/>
        </w:rPr>
        <w:t> </w:t>
      </w:r>
      <w:r>
        <w:rPr>
          <w:sz w:val="28"/>
        </w:rPr>
        <w:t>аукционе;</w:t>
      </w:r>
    </w:p>
    <w:p>
      <w:pPr>
        <w:pStyle w:val="ListParagraph"/>
        <w:numPr>
          <w:ilvl w:val="0"/>
          <w:numId w:val="77"/>
        </w:numPr>
        <w:tabs>
          <w:tab w:pos="562" w:val="left" w:leader="none"/>
        </w:tabs>
        <w:spacing w:line="240" w:lineRule="auto" w:before="0" w:after="0"/>
        <w:ind w:left="102" w:right="111" w:firstLine="0"/>
        <w:jc w:val="both"/>
        <w:rPr>
          <w:sz w:val="28"/>
        </w:rPr>
      </w:pPr>
      <w:r>
        <w:rPr>
          <w:sz w:val="28"/>
        </w:rPr>
        <w:t>дата проведения электронного аукциона. В случае если дата проведения аукциона приходится на нерабочий день, день проведения электронного аукциона устанавливается на ближайший следующий за ним рабочий</w:t>
      </w:r>
      <w:r>
        <w:rPr>
          <w:spacing w:val="-18"/>
          <w:sz w:val="28"/>
        </w:rPr>
        <w:t> </w:t>
      </w:r>
      <w:r>
        <w:rPr>
          <w:sz w:val="28"/>
        </w:rPr>
        <w:t>день;</w:t>
      </w:r>
    </w:p>
    <w:p>
      <w:pPr>
        <w:pStyle w:val="ListParagraph"/>
        <w:numPr>
          <w:ilvl w:val="0"/>
          <w:numId w:val="77"/>
        </w:numPr>
        <w:tabs>
          <w:tab w:pos="673" w:val="left" w:leader="none"/>
        </w:tabs>
        <w:spacing w:line="240" w:lineRule="auto" w:before="0" w:after="0"/>
        <w:ind w:left="102" w:right="111" w:firstLine="0"/>
        <w:jc w:val="both"/>
        <w:rPr>
          <w:sz w:val="28"/>
        </w:rPr>
      </w:pPr>
      <w:r>
        <w:rPr>
          <w:sz w:val="28"/>
        </w:rPr>
        <w:t>размер обеспечения заявки на участие в электронном аукционе в соответствии со статьей 10 настоящего Положения, в случае если  Заказчиком, организатором проведения закупки установлено требование обеспечения заявки, порядок предоставления такого</w:t>
      </w:r>
      <w:r>
        <w:rPr>
          <w:spacing w:val="-26"/>
          <w:sz w:val="28"/>
        </w:rPr>
        <w:t> </w:t>
      </w:r>
      <w:r>
        <w:rPr>
          <w:sz w:val="28"/>
        </w:rPr>
        <w:t>обеспечения;</w:t>
      </w:r>
    </w:p>
    <w:p>
      <w:pPr>
        <w:pStyle w:val="ListParagraph"/>
        <w:numPr>
          <w:ilvl w:val="0"/>
          <w:numId w:val="76"/>
        </w:numPr>
        <w:tabs>
          <w:tab w:pos="632" w:val="left" w:leader="none"/>
        </w:tabs>
        <w:spacing w:line="240" w:lineRule="auto" w:before="0" w:after="0"/>
        <w:ind w:left="102" w:right="111" w:firstLine="0"/>
        <w:jc w:val="both"/>
        <w:rPr>
          <w:sz w:val="28"/>
        </w:rPr>
      </w:pPr>
      <w:r>
        <w:rPr>
          <w:sz w:val="28"/>
        </w:rPr>
        <w:t>Сведения, содержащиеся в аукционной документации, должны соответствовать сведениям, указанным в извещении о проведении электронного</w:t>
      </w:r>
      <w:r>
        <w:rPr>
          <w:spacing w:val="-7"/>
          <w:sz w:val="28"/>
        </w:rPr>
        <w:t> </w:t>
      </w:r>
      <w:r>
        <w:rPr>
          <w:sz w:val="28"/>
        </w:rPr>
        <w:t>аукциона.</w:t>
      </w:r>
    </w:p>
    <w:p>
      <w:pPr>
        <w:pStyle w:val="BodyText"/>
        <w:spacing w:before="6"/>
        <w:ind w:left="0"/>
        <w:jc w:val="left"/>
      </w:pPr>
    </w:p>
    <w:p>
      <w:pPr>
        <w:pStyle w:val="Heading1"/>
        <w:ind w:right="110"/>
      </w:pPr>
      <w:r>
        <w:rPr/>
        <w:t>Статья 44.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p>
    <w:p>
      <w:pPr>
        <w:pStyle w:val="BodyText"/>
        <w:spacing w:before="5"/>
        <w:ind w:left="0"/>
        <w:jc w:val="left"/>
        <w:rPr>
          <w:b/>
          <w:sz w:val="27"/>
        </w:rPr>
      </w:pPr>
    </w:p>
    <w:p>
      <w:pPr>
        <w:pStyle w:val="ListParagraph"/>
        <w:numPr>
          <w:ilvl w:val="0"/>
          <w:numId w:val="78"/>
        </w:numPr>
        <w:tabs>
          <w:tab w:pos="522" w:val="left" w:leader="none"/>
        </w:tabs>
        <w:spacing w:line="240" w:lineRule="auto" w:before="1" w:after="0"/>
        <w:ind w:left="102" w:right="110" w:firstLine="0"/>
        <w:jc w:val="both"/>
        <w:rPr>
          <w:sz w:val="28"/>
        </w:rPr>
      </w:pPr>
      <w:r>
        <w:rPr>
          <w:sz w:val="28"/>
        </w:rPr>
        <w:t>В случае проведения электронного аукциона Заказчик, организатор проведения закупки, обеспечивают размещение аукционной документации в единой информационной системе, электронной торговой площадке в срок, предусмотренный частью 1 статьи 29 настоящего</w:t>
      </w:r>
      <w:r>
        <w:rPr>
          <w:spacing w:val="-23"/>
          <w:sz w:val="28"/>
        </w:rPr>
        <w:t> </w:t>
      </w:r>
      <w:r>
        <w:rPr>
          <w:sz w:val="28"/>
        </w:rPr>
        <w:t>Положения.</w:t>
      </w:r>
    </w:p>
    <w:p>
      <w:pPr>
        <w:pStyle w:val="ListParagraph"/>
        <w:numPr>
          <w:ilvl w:val="0"/>
          <w:numId w:val="78"/>
        </w:numPr>
        <w:tabs>
          <w:tab w:pos="464" w:val="left" w:leader="none"/>
        </w:tabs>
        <w:spacing w:line="240" w:lineRule="auto" w:before="0" w:after="0"/>
        <w:ind w:left="102" w:right="112" w:firstLine="0"/>
        <w:jc w:val="both"/>
        <w:rPr>
          <w:sz w:val="28"/>
        </w:rPr>
      </w:pPr>
      <w:r>
        <w:rPr>
          <w:sz w:val="28"/>
        </w:rPr>
        <w:t>Аукционная документация должна быть доступна для ознакомления в единой информационной системе, сайте Заказчика и электронной торговой площадке без взимания</w:t>
      </w:r>
      <w:r>
        <w:rPr>
          <w:spacing w:val="-6"/>
          <w:sz w:val="28"/>
        </w:rPr>
        <w:t> </w:t>
      </w:r>
      <w:r>
        <w:rPr>
          <w:sz w:val="28"/>
        </w:rPr>
        <w:t>платы.</w:t>
      </w:r>
    </w:p>
    <w:p>
      <w:pPr>
        <w:pStyle w:val="ListParagraph"/>
        <w:numPr>
          <w:ilvl w:val="0"/>
          <w:numId w:val="78"/>
        </w:numPr>
        <w:tabs>
          <w:tab w:pos="498" w:val="left" w:leader="none"/>
        </w:tabs>
        <w:spacing w:line="240" w:lineRule="auto" w:before="0" w:after="0"/>
        <w:ind w:left="102" w:right="108" w:firstLine="0"/>
        <w:jc w:val="both"/>
        <w:rPr>
          <w:sz w:val="28"/>
        </w:rPr>
      </w:pPr>
      <w:r>
        <w:rPr>
          <w:sz w:val="28"/>
        </w:rPr>
        <w:t>Любой участник процедуры закупки независимо от наличия у него аккредитации на электронной торговой площадке вправе направить на адрес электронной торговой площадки, на которой планируется проведение аукциона в электронной форме, запрос о разъяснении положений аукционной документации. В течение суток с момента поступления указанного запроса оператор электронной торговой площадки направляет запрос Заказчику, организатору проведения</w:t>
      </w:r>
      <w:r>
        <w:rPr>
          <w:spacing w:val="-13"/>
          <w:sz w:val="28"/>
        </w:rPr>
        <w:t> </w:t>
      </w:r>
      <w:r>
        <w:rPr>
          <w:sz w:val="28"/>
        </w:rPr>
        <w:t>закупки.</w:t>
      </w:r>
    </w:p>
    <w:p>
      <w:pPr>
        <w:spacing w:after="0" w:line="240" w:lineRule="auto"/>
        <w:jc w:val="both"/>
        <w:rPr>
          <w:sz w:val="28"/>
        </w:rPr>
        <w:sectPr>
          <w:pgSz w:w="11910" w:h="16840"/>
          <w:pgMar w:top="1060" w:bottom="280" w:left="1600" w:right="740"/>
        </w:sectPr>
      </w:pPr>
    </w:p>
    <w:p>
      <w:pPr>
        <w:pStyle w:val="ListParagraph"/>
        <w:numPr>
          <w:ilvl w:val="0"/>
          <w:numId w:val="78"/>
        </w:numPr>
        <w:tabs>
          <w:tab w:pos="447" w:val="left" w:leader="none"/>
        </w:tabs>
        <w:spacing w:line="240" w:lineRule="auto" w:before="47" w:after="0"/>
        <w:ind w:left="102" w:right="110" w:firstLine="0"/>
        <w:jc w:val="both"/>
        <w:rPr>
          <w:sz w:val="28"/>
        </w:rPr>
      </w:pPr>
      <w:r>
        <w:rPr>
          <w:sz w:val="28"/>
        </w:rPr>
        <w:t>Не позднее чем в течение трех дней со дня поступления от оператора электронной торговой площадки указанного в части 3 настоящей статьи запроса Заказчик, организатор проведения закупки, размещают разъяснение положений редукционной документации с указанием  предмета запроса, но без указания участника процедуры закупки, от которого поступил запрос, в единой информационной системе, электронной торговой площадке при условии, что указанный запрос поступил Заказчику, организатору  проведения закупки не позднее, чем за пять дней до дня окончания подачи заявок на участие в открытом аукционе в электронной</w:t>
      </w:r>
      <w:r>
        <w:rPr>
          <w:spacing w:val="-23"/>
          <w:sz w:val="28"/>
        </w:rPr>
        <w:t> </w:t>
      </w:r>
      <w:r>
        <w:rPr>
          <w:sz w:val="28"/>
        </w:rPr>
        <w:t>форме.</w:t>
      </w:r>
    </w:p>
    <w:p>
      <w:pPr>
        <w:pStyle w:val="ListParagraph"/>
        <w:numPr>
          <w:ilvl w:val="0"/>
          <w:numId w:val="78"/>
        </w:numPr>
        <w:tabs>
          <w:tab w:pos="397" w:val="left" w:leader="none"/>
        </w:tabs>
        <w:spacing w:line="240" w:lineRule="auto" w:before="0" w:after="0"/>
        <w:ind w:left="102" w:right="113" w:firstLine="0"/>
        <w:jc w:val="both"/>
        <w:rPr>
          <w:sz w:val="28"/>
        </w:rPr>
      </w:pPr>
      <w:r>
        <w:rPr>
          <w:sz w:val="28"/>
        </w:rPr>
        <w:t>Разъяснение положений аукционной документации не должно изменять ее суть.</w:t>
      </w:r>
    </w:p>
    <w:p>
      <w:pPr>
        <w:pStyle w:val="ListParagraph"/>
        <w:numPr>
          <w:ilvl w:val="0"/>
          <w:numId w:val="78"/>
        </w:numPr>
        <w:tabs>
          <w:tab w:pos="388" w:val="left" w:leader="none"/>
        </w:tabs>
        <w:spacing w:line="240" w:lineRule="auto" w:before="0" w:after="0"/>
        <w:ind w:left="102" w:right="107" w:firstLine="0"/>
        <w:jc w:val="both"/>
        <w:rPr>
          <w:sz w:val="28"/>
        </w:rPr>
      </w:pPr>
      <w:r>
        <w:rPr>
          <w:sz w:val="28"/>
        </w:rPr>
        <w:t>Заказчик, организатор проведения закупки по собственной инициативе или в соответствии с поступившим запросом о разъяснении положений редукционной документации вправе принять решение о внесении изменений в аукционную документацию не позднее чем за пятнадцать дней до даты окончания подачи заявок на участие в</w:t>
      </w:r>
      <w:r>
        <w:rPr>
          <w:spacing w:val="-14"/>
          <w:sz w:val="28"/>
        </w:rPr>
        <w:t> </w:t>
      </w:r>
      <w:r>
        <w:rPr>
          <w:sz w:val="28"/>
        </w:rPr>
        <w:t>аукционе.</w:t>
      </w:r>
    </w:p>
    <w:p>
      <w:pPr>
        <w:pStyle w:val="BodyText"/>
        <w:spacing w:line="321" w:lineRule="exact"/>
      </w:pPr>
      <w:r>
        <w:rPr/>
        <w:t>Изменение предмета аукциона не допускается.</w:t>
      </w:r>
    </w:p>
    <w:p>
      <w:pPr>
        <w:pStyle w:val="BodyText"/>
        <w:ind w:right="107"/>
      </w:pPr>
      <w:r>
        <w:rPr/>
        <w:t>Не позднее чем в течение трех дней со дня принятия решения о внесении изменений, изменения внесенные в аукционную  документацию, размещаются Заказчиком, организатором проведения закупки, в единой информационной системе, электронной торговой площадке.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w:t>
      </w:r>
    </w:p>
    <w:p>
      <w:pPr>
        <w:pStyle w:val="Heading1"/>
        <w:spacing w:before="245"/>
      </w:pPr>
      <w:r>
        <w:rPr/>
        <w:t>Статья 45. Порядок подачи заявок на участие в электронном аукционе</w:t>
      </w:r>
    </w:p>
    <w:p>
      <w:pPr>
        <w:pStyle w:val="BodyText"/>
        <w:spacing w:before="10"/>
        <w:ind w:left="0"/>
        <w:jc w:val="left"/>
        <w:rPr>
          <w:b/>
          <w:sz w:val="32"/>
        </w:rPr>
      </w:pPr>
    </w:p>
    <w:p>
      <w:pPr>
        <w:pStyle w:val="ListParagraph"/>
        <w:numPr>
          <w:ilvl w:val="0"/>
          <w:numId w:val="79"/>
        </w:numPr>
        <w:tabs>
          <w:tab w:pos="507" w:val="left" w:leader="none"/>
        </w:tabs>
        <w:spacing w:line="240" w:lineRule="auto" w:before="1" w:after="0"/>
        <w:ind w:left="102" w:right="105" w:firstLine="0"/>
        <w:jc w:val="both"/>
        <w:rPr>
          <w:sz w:val="28"/>
        </w:rPr>
      </w:pPr>
      <w:r>
        <w:rPr>
          <w:sz w:val="28"/>
        </w:rPr>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pPr>
        <w:pStyle w:val="ListParagraph"/>
        <w:numPr>
          <w:ilvl w:val="0"/>
          <w:numId w:val="79"/>
        </w:numPr>
        <w:tabs>
          <w:tab w:pos="383" w:val="left" w:leader="none"/>
        </w:tabs>
        <w:spacing w:line="322" w:lineRule="exact" w:before="0" w:after="0"/>
        <w:ind w:left="382" w:right="0" w:hanging="280"/>
        <w:jc w:val="both"/>
        <w:rPr>
          <w:sz w:val="28"/>
        </w:rPr>
      </w:pPr>
      <w:r>
        <w:rPr>
          <w:sz w:val="28"/>
        </w:rPr>
        <w:t>Заявка на участие в электронном аукционе состоит из двух</w:t>
      </w:r>
      <w:r>
        <w:rPr>
          <w:spacing w:val="-23"/>
          <w:sz w:val="28"/>
        </w:rPr>
        <w:t> </w:t>
      </w:r>
      <w:r>
        <w:rPr>
          <w:sz w:val="28"/>
        </w:rPr>
        <w:t>частей.</w:t>
      </w:r>
    </w:p>
    <w:p>
      <w:pPr>
        <w:pStyle w:val="ListParagraph"/>
        <w:numPr>
          <w:ilvl w:val="1"/>
          <w:numId w:val="79"/>
        </w:numPr>
        <w:tabs>
          <w:tab w:pos="723" w:val="left" w:leader="none"/>
        </w:tabs>
        <w:spacing w:line="240" w:lineRule="auto" w:before="2" w:after="0"/>
        <w:ind w:left="102" w:right="111" w:firstLine="0"/>
        <w:jc w:val="both"/>
        <w:rPr>
          <w:sz w:val="28"/>
        </w:rPr>
      </w:pPr>
      <w:r>
        <w:rPr>
          <w:sz w:val="28"/>
        </w:rPr>
        <w:t>Первая часть заявки на участие в электронном аукционе должна содержать указанные в одном из следующих подпунктов</w:t>
      </w:r>
      <w:r>
        <w:rPr>
          <w:spacing w:val="-18"/>
          <w:sz w:val="28"/>
        </w:rPr>
        <w:t> </w:t>
      </w:r>
      <w:r>
        <w:rPr>
          <w:sz w:val="28"/>
        </w:rPr>
        <w:t>сведения:</w:t>
      </w:r>
    </w:p>
    <w:p>
      <w:pPr>
        <w:pStyle w:val="ListParagraph"/>
        <w:numPr>
          <w:ilvl w:val="0"/>
          <w:numId w:val="80"/>
        </w:numPr>
        <w:tabs>
          <w:tab w:pos="408" w:val="left" w:leader="none"/>
        </w:tabs>
        <w:spacing w:line="322" w:lineRule="exact" w:before="0" w:after="0"/>
        <w:ind w:left="102" w:right="0" w:firstLine="0"/>
        <w:jc w:val="both"/>
        <w:rPr>
          <w:sz w:val="28"/>
        </w:rPr>
      </w:pPr>
      <w:r>
        <w:rPr>
          <w:sz w:val="28"/>
        </w:rPr>
        <w:t>при размещении заказа на поставку</w:t>
      </w:r>
      <w:r>
        <w:rPr>
          <w:spacing w:val="-12"/>
          <w:sz w:val="28"/>
        </w:rPr>
        <w:t> </w:t>
      </w:r>
      <w:r>
        <w:rPr>
          <w:sz w:val="28"/>
        </w:rPr>
        <w:t>товара:</w:t>
      </w:r>
    </w:p>
    <w:p>
      <w:pPr>
        <w:pStyle w:val="BodyText"/>
        <w:spacing w:line="322" w:lineRule="exact"/>
      </w:pPr>
      <w:r>
        <w:rPr/>
        <w:t>а) согласие участника процедуры закупки на поставку товара в случае:</w:t>
      </w:r>
    </w:p>
    <w:p>
      <w:pPr>
        <w:pStyle w:val="BodyText"/>
        <w:tabs>
          <w:tab w:pos="518" w:val="left" w:leader="none"/>
          <w:tab w:pos="2197" w:val="left" w:leader="none"/>
          <w:tab w:pos="3788" w:val="left" w:leader="none"/>
          <w:tab w:pos="4692" w:val="left" w:leader="none"/>
          <w:tab w:pos="5810" w:val="left" w:leader="none"/>
          <w:tab w:pos="8200" w:val="left" w:leader="none"/>
        </w:tabs>
        <w:ind w:right="103"/>
        <w:jc w:val="left"/>
      </w:pPr>
      <w:r>
        <w:rPr/>
        <w:t>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w:t>
        <w:tab/>
        <w:t>конкретные</w:t>
        <w:tab/>
        <w:t>показатели</w:t>
        <w:tab/>
        <w:t>этого</w:t>
        <w:tab/>
        <w:t>товара,</w:t>
        <w:tab/>
        <w:t>соответствующие</w:t>
        <w:tab/>
        <w:t>значениям эквивалентности, установленным документацией об электронном аукционе; если участник процедуры закупки предлагает для поставки товар, который является эквивалентным товару, указанному в документации об</w:t>
      </w:r>
      <w:r>
        <w:rPr>
          <w:spacing w:val="49"/>
        </w:rPr>
        <w:t> </w:t>
      </w:r>
      <w:r>
        <w:rPr/>
        <w:t>электронном</w:t>
      </w:r>
    </w:p>
    <w:p>
      <w:pPr>
        <w:spacing w:after="0"/>
        <w:jc w:val="left"/>
        <w:sectPr>
          <w:pgSz w:w="11910" w:h="16840"/>
          <w:pgMar w:top="1060" w:bottom="280" w:left="1600" w:right="740"/>
        </w:sectPr>
      </w:pPr>
    </w:p>
    <w:p>
      <w:pPr>
        <w:pStyle w:val="BodyText"/>
        <w:spacing w:before="47"/>
        <w:ind w:right="111"/>
      </w:pPr>
      <w:r>
        <w:rPr/>
        <w:t>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pPr>
        <w:pStyle w:val="BodyText"/>
        <w:ind w:right="105"/>
      </w:pPr>
      <w:r>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pPr>
        <w:pStyle w:val="ListParagraph"/>
        <w:numPr>
          <w:ilvl w:val="0"/>
          <w:numId w:val="80"/>
        </w:numPr>
        <w:tabs>
          <w:tab w:pos="474" w:val="left" w:leader="none"/>
        </w:tabs>
        <w:spacing w:line="240" w:lineRule="auto" w:before="2" w:after="0"/>
        <w:ind w:left="102" w:right="109" w:firstLine="0"/>
        <w:jc w:val="both"/>
        <w:rPr>
          <w:sz w:val="28"/>
        </w:rPr>
      </w:pPr>
      <w:r>
        <w:rPr>
          <w:sz w:val="28"/>
        </w:rPr>
        <w:t>согласие участника процедуры закупки </w:t>
      </w:r>
      <w:r>
        <w:rPr>
          <w:spacing w:val="3"/>
          <w:sz w:val="28"/>
        </w:rPr>
        <w:t>на </w:t>
      </w:r>
      <w:r>
        <w:rPr>
          <w:sz w:val="28"/>
        </w:rPr>
        <w:t>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pPr>
        <w:pStyle w:val="ListParagraph"/>
        <w:numPr>
          <w:ilvl w:val="0"/>
          <w:numId w:val="80"/>
        </w:numPr>
        <w:tabs>
          <w:tab w:pos="546" w:val="left" w:leader="none"/>
        </w:tabs>
        <w:spacing w:line="240" w:lineRule="auto" w:before="0" w:after="0"/>
        <w:ind w:left="102" w:right="114" w:firstLine="0"/>
        <w:jc w:val="both"/>
        <w:rPr>
          <w:sz w:val="28"/>
        </w:rPr>
      </w:pPr>
      <w:r>
        <w:rPr>
          <w:sz w:val="28"/>
        </w:rPr>
        <w:t>при размещении заказа на выполнение работ, оказание услуг для выполнения, оказания которых используется</w:t>
      </w:r>
      <w:r>
        <w:rPr>
          <w:spacing w:val="-12"/>
          <w:sz w:val="28"/>
        </w:rPr>
        <w:t> </w:t>
      </w:r>
      <w:r>
        <w:rPr>
          <w:sz w:val="28"/>
        </w:rPr>
        <w:t>товар:</w:t>
      </w:r>
    </w:p>
    <w:p>
      <w:pPr>
        <w:pStyle w:val="BodyText"/>
        <w:spacing w:before="2"/>
        <w:ind w:right="104"/>
      </w:pPr>
      <w:r>
        <w:rPr/>
        <w:t>а)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w:t>
      </w:r>
      <w:r>
        <w:rPr>
          <w:spacing w:val="-5"/>
        </w:rPr>
        <w:t> </w:t>
      </w:r>
      <w:r>
        <w:rPr/>
        <w:t>знак;</w:t>
      </w:r>
    </w:p>
    <w:p>
      <w:pPr>
        <w:pStyle w:val="BodyText"/>
        <w:spacing w:before="2"/>
        <w:ind w:right="107"/>
      </w:pPr>
      <w:r>
        <w:rPr/>
        <w:t>б)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pPr>
        <w:pStyle w:val="ListParagraph"/>
        <w:numPr>
          <w:ilvl w:val="0"/>
          <w:numId w:val="80"/>
        </w:numPr>
        <w:tabs>
          <w:tab w:pos="433" w:val="left" w:leader="none"/>
        </w:tabs>
        <w:spacing w:line="242" w:lineRule="auto" w:before="0" w:after="0"/>
        <w:ind w:left="102" w:right="112" w:firstLine="0"/>
        <w:jc w:val="both"/>
        <w:rPr>
          <w:sz w:val="28"/>
        </w:rPr>
      </w:pPr>
      <w:r>
        <w:rPr>
          <w:sz w:val="28"/>
        </w:rPr>
        <w:t>может содержать эскиз, рисунок, чертеж, фотографию, иное изображение товара, на поставку которого размещается</w:t>
      </w:r>
      <w:r>
        <w:rPr>
          <w:spacing w:val="-7"/>
          <w:sz w:val="28"/>
        </w:rPr>
        <w:t> </w:t>
      </w:r>
      <w:r>
        <w:rPr>
          <w:sz w:val="28"/>
        </w:rPr>
        <w:t>заказ.</w:t>
      </w:r>
    </w:p>
    <w:p>
      <w:pPr>
        <w:pStyle w:val="ListParagraph"/>
        <w:numPr>
          <w:ilvl w:val="1"/>
          <w:numId w:val="79"/>
        </w:numPr>
        <w:tabs>
          <w:tab w:pos="723" w:val="left" w:leader="none"/>
        </w:tabs>
        <w:spacing w:line="322" w:lineRule="exact" w:before="0" w:after="0"/>
        <w:ind w:left="102" w:right="110" w:firstLine="0"/>
        <w:jc w:val="both"/>
        <w:rPr>
          <w:sz w:val="28"/>
        </w:rPr>
      </w:pPr>
      <w:r>
        <w:rPr>
          <w:sz w:val="28"/>
        </w:rPr>
        <w:t>Вторая часть заявки на участие в электронном аукционе должна содержать следующие документы и</w:t>
      </w:r>
      <w:r>
        <w:rPr>
          <w:spacing w:val="-13"/>
          <w:sz w:val="28"/>
        </w:rPr>
        <w:t> </w:t>
      </w:r>
      <w:r>
        <w:rPr>
          <w:sz w:val="28"/>
        </w:rPr>
        <w:t>сведения:</w:t>
      </w:r>
    </w:p>
    <w:p>
      <w:pPr>
        <w:pStyle w:val="ListParagraph"/>
        <w:numPr>
          <w:ilvl w:val="0"/>
          <w:numId w:val="81"/>
        </w:numPr>
        <w:tabs>
          <w:tab w:pos="462" w:val="left" w:leader="none"/>
        </w:tabs>
        <w:spacing w:line="240" w:lineRule="auto" w:before="0" w:after="0"/>
        <w:ind w:left="102" w:right="103" w:firstLine="0"/>
        <w:jc w:val="both"/>
        <w:rPr>
          <w:sz w:val="28"/>
        </w:rPr>
      </w:pPr>
      <w:r>
        <w:rPr>
          <w:sz w:val="28"/>
        </w:rPr>
        <w:t>фирменное наименование (наименование), сведения об организационно- 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w:t>
      </w:r>
      <w:r>
        <w:rPr>
          <w:spacing w:val="-19"/>
          <w:sz w:val="28"/>
        </w:rPr>
        <w:t> </w:t>
      </w:r>
      <w:r>
        <w:rPr>
          <w:sz w:val="28"/>
        </w:rPr>
        <w:t>телефона;</w:t>
      </w:r>
    </w:p>
    <w:p>
      <w:pPr>
        <w:pStyle w:val="ListParagraph"/>
        <w:numPr>
          <w:ilvl w:val="0"/>
          <w:numId w:val="81"/>
        </w:numPr>
        <w:tabs>
          <w:tab w:pos="455" w:val="left" w:leader="none"/>
        </w:tabs>
        <w:spacing w:line="240" w:lineRule="auto" w:before="0" w:after="0"/>
        <w:ind w:left="102" w:right="108" w:firstLine="0"/>
        <w:jc w:val="both"/>
        <w:rPr>
          <w:sz w:val="28"/>
        </w:rPr>
      </w:pPr>
      <w:r>
        <w:rPr>
          <w:sz w:val="28"/>
        </w:rPr>
        <w:t>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12 настоящего Положения, в случае если такие требования были</w:t>
      </w:r>
      <w:r>
        <w:rPr>
          <w:spacing w:val="-15"/>
          <w:sz w:val="28"/>
        </w:rPr>
        <w:t> </w:t>
      </w:r>
      <w:r>
        <w:rPr>
          <w:sz w:val="28"/>
        </w:rPr>
        <w:t>установлены;</w:t>
      </w:r>
    </w:p>
    <w:p>
      <w:pPr>
        <w:spacing w:after="0" w:line="240" w:lineRule="auto"/>
        <w:jc w:val="both"/>
        <w:rPr>
          <w:sz w:val="28"/>
        </w:rPr>
        <w:sectPr>
          <w:pgSz w:w="11910" w:h="16840"/>
          <w:pgMar w:top="1060" w:bottom="280" w:left="1600" w:right="740"/>
        </w:sectPr>
      </w:pPr>
    </w:p>
    <w:p>
      <w:pPr>
        <w:pStyle w:val="ListParagraph"/>
        <w:numPr>
          <w:ilvl w:val="0"/>
          <w:numId w:val="81"/>
        </w:numPr>
        <w:tabs>
          <w:tab w:pos="476" w:val="left" w:leader="none"/>
        </w:tabs>
        <w:spacing w:line="240" w:lineRule="auto" w:before="47" w:after="0"/>
        <w:ind w:left="102" w:right="109" w:firstLine="0"/>
        <w:jc w:val="both"/>
        <w:rPr>
          <w:sz w:val="28"/>
        </w:rPr>
      </w:pPr>
      <w:r>
        <w:rPr>
          <w:sz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w:t>
      </w:r>
      <w:r>
        <w:rPr>
          <w:spacing w:val="-13"/>
          <w:sz w:val="28"/>
        </w:rPr>
        <w:t> </w:t>
      </w:r>
      <w:r>
        <w:rPr>
          <w:sz w:val="28"/>
        </w:rPr>
        <w:t>сделкой.</w:t>
      </w:r>
    </w:p>
    <w:p>
      <w:pPr>
        <w:pStyle w:val="BodyText"/>
        <w:ind w:right="110"/>
      </w:pPr>
      <w:r>
        <w:rPr/>
        <w:t>В случае, если получение указанного решения до истечения срока подачи заявок на участие в электронном аукционе для участника процедуры закупки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w:t>
      </w:r>
      <w:r>
        <w:rPr>
          <w:spacing w:val="-15"/>
        </w:rPr>
        <w:t> </w:t>
      </w:r>
      <w:r>
        <w:rPr/>
        <w:t>договора.</w:t>
      </w:r>
    </w:p>
    <w:p>
      <w:pPr>
        <w:pStyle w:val="BodyText"/>
        <w:ind w:right="104"/>
      </w:pPr>
      <w:r>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pPr>
        <w:pStyle w:val="ListParagraph"/>
        <w:numPr>
          <w:ilvl w:val="0"/>
          <w:numId w:val="81"/>
        </w:numPr>
        <w:tabs>
          <w:tab w:pos="517" w:val="left" w:leader="none"/>
        </w:tabs>
        <w:spacing w:line="240" w:lineRule="auto" w:before="0" w:after="0"/>
        <w:ind w:left="102" w:right="106" w:firstLine="0"/>
        <w:jc w:val="both"/>
        <w:rPr>
          <w:sz w:val="28"/>
        </w:rPr>
      </w:pPr>
      <w:r>
        <w:rPr>
          <w:sz w:val="28"/>
        </w:rPr>
        <w:t>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w:t>
      </w:r>
      <w:r>
        <w:rPr>
          <w:spacing w:val="-7"/>
          <w:sz w:val="28"/>
        </w:rPr>
        <w:t> </w:t>
      </w:r>
      <w:r>
        <w:rPr>
          <w:sz w:val="28"/>
        </w:rPr>
        <w:t>аукционе;</w:t>
      </w:r>
    </w:p>
    <w:p>
      <w:pPr>
        <w:pStyle w:val="ListParagraph"/>
        <w:numPr>
          <w:ilvl w:val="0"/>
          <w:numId w:val="81"/>
        </w:numPr>
        <w:tabs>
          <w:tab w:pos="488" w:val="left" w:leader="none"/>
        </w:tabs>
        <w:spacing w:line="240" w:lineRule="auto" w:before="0" w:after="0"/>
        <w:ind w:left="102" w:right="102" w:firstLine="0"/>
        <w:jc w:val="both"/>
        <w:rPr>
          <w:sz w:val="28"/>
        </w:rPr>
      </w:pPr>
      <w:r>
        <w:rPr>
          <w:sz w:val="28"/>
        </w:rPr>
        <w:t>сведения и документы, подтверждающие соответствие соисполнителей (субподрядчиков, субпоставщиков) требованиям, установленным в документации об электронном аукционе в соответствии с частью 5 статьи 12 настоящего Положения, если таковые требования были установлены, или справку о том, что соисполнители (субподрядчики, субпоставщики), выполняющие более 5 % объема поставок, работ, услуг, участником привлекаться не</w:t>
      </w:r>
      <w:r>
        <w:rPr>
          <w:spacing w:val="-11"/>
          <w:sz w:val="28"/>
        </w:rPr>
        <w:t> </w:t>
      </w:r>
      <w:r>
        <w:rPr>
          <w:sz w:val="28"/>
        </w:rPr>
        <w:t>будут.</w:t>
      </w:r>
    </w:p>
    <w:p>
      <w:pPr>
        <w:pStyle w:val="ListParagraph"/>
        <w:numPr>
          <w:ilvl w:val="0"/>
          <w:numId w:val="79"/>
        </w:numPr>
        <w:tabs>
          <w:tab w:pos="385" w:val="left" w:leader="none"/>
        </w:tabs>
        <w:spacing w:line="240" w:lineRule="auto" w:before="2" w:after="0"/>
        <w:ind w:left="102" w:right="113" w:firstLine="0"/>
        <w:jc w:val="both"/>
        <w:rPr>
          <w:sz w:val="28"/>
        </w:rPr>
      </w:pPr>
      <w:r>
        <w:rPr>
          <w:sz w:val="28"/>
        </w:rPr>
        <w:t>Требовать от участника процедуры закупки иные документы и сведения, за исключением предусмотренных частью 2 настоящей статьи документов и сведений, не</w:t>
      </w:r>
      <w:r>
        <w:rPr>
          <w:spacing w:val="-5"/>
          <w:sz w:val="28"/>
        </w:rPr>
        <w:t> </w:t>
      </w:r>
      <w:r>
        <w:rPr>
          <w:sz w:val="28"/>
        </w:rPr>
        <w:t>допускается.</w:t>
      </w:r>
    </w:p>
    <w:p>
      <w:pPr>
        <w:pStyle w:val="ListParagraph"/>
        <w:numPr>
          <w:ilvl w:val="0"/>
          <w:numId w:val="79"/>
        </w:numPr>
        <w:tabs>
          <w:tab w:pos="539" w:val="left" w:leader="none"/>
        </w:tabs>
        <w:spacing w:line="240" w:lineRule="auto" w:before="0" w:after="0"/>
        <w:ind w:left="102" w:right="111" w:firstLine="0"/>
        <w:jc w:val="both"/>
        <w:rPr>
          <w:sz w:val="28"/>
        </w:rPr>
      </w:pPr>
      <w:r>
        <w:rPr>
          <w:sz w:val="28"/>
        </w:rPr>
        <w:t>Участник процедуры закупки вправе подать заявку на участие в электронном аукционе в любой момент с момента размещения в единой информационной    системе,    сайте    Заказчика    и    электронной </w:t>
      </w:r>
      <w:r>
        <w:rPr>
          <w:spacing w:val="15"/>
          <w:sz w:val="28"/>
        </w:rPr>
        <w:t> </w:t>
      </w:r>
      <w:r>
        <w:rPr>
          <w:sz w:val="28"/>
        </w:rPr>
        <w:t>площадке</w:t>
      </w:r>
    </w:p>
    <w:p>
      <w:pPr>
        <w:spacing w:after="0" w:line="240" w:lineRule="auto"/>
        <w:jc w:val="both"/>
        <w:rPr>
          <w:sz w:val="28"/>
        </w:rPr>
        <w:sectPr>
          <w:pgSz w:w="11910" w:h="16840"/>
          <w:pgMar w:top="1060" w:bottom="280" w:left="1600" w:right="740"/>
        </w:sectPr>
      </w:pPr>
    </w:p>
    <w:p>
      <w:pPr>
        <w:pStyle w:val="BodyText"/>
        <w:spacing w:before="47"/>
        <w:ind w:right="105"/>
      </w:pPr>
      <w:r>
        <w:rPr/>
        <w:t>извещения о проведении электронного аукциона до предусмотренных документацией об электронном аукционе даты и времени окончания срока подачи заявок на участие в электронном аукционе.</w:t>
      </w:r>
    </w:p>
    <w:p>
      <w:pPr>
        <w:pStyle w:val="ListParagraph"/>
        <w:numPr>
          <w:ilvl w:val="0"/>
          <w:numId w:val="79"/>
        </w:numPr>
        <w:tabs>
          <w:tab w:pos="486" w:val="left" w:leader="none"/>
        </w:tabs>
        <w:spacing w:line="240" w:lineRule="auto" w:before="0" w:after="0"/>
        <w:ind w:left="102" w:right="106" w:firstLine="0"/>
        <w:jc w:val="both"/>
        <w:rPr>
          <w:sz w:val="28"/>
        </w:rPr>
      </w:pPr>
      <w:r>
        <w:rPr>
          <w:sz w:val="28"/>
        </w:rPr>
        <w:t>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w:t>
      </w:r>
      <w:r>
        <w:rPr>
          <w:spacing w:val="-4"/>
          <w:sz w:val="28"/>
        </w:rPr>
        <w:t> </w:t>
      </w:r>
      <w:r>
        <w:rPr>
          <w:sz w:val="28"/>
        </w:rPr>
        <w:t>статьи.</w:t>
      </w:r>
    </w:p>
    <w:p>
      <w:pPr>
        <w:pStyle w:val="ListParagraph"/>
        <w:numPr>
          <w:ilvl w:val="0"/>
          <w:numId w:val="79"/>
        </w:numPr>
        <w:tabs>
          <w:tab w:pos="510" w:val="left" w:leader="none"/>
        </w:tabs>
        <w:spacing w:line="240" w:lineRule="auto" w:before="2" w:after="0"/>
        <w:ind w:left="102" w:right="111" w:firstLine="0"/>
        <w:jc w:val="both"/>
        <w:rPr>
          <w:sz w:val="28"/>
        </w:rPr>
      </w:pPr>
      <w:r>
        <w:rPr>
          <w:sz w:val="28"/>
        </w:rPr>
        <w:t>В течение одного часа с момента получения заявки на участие в электронном аукционе оператор электронной торговой площадки обязан присвоить ей порядковый номер и подтвердить в форме электронного документа, направляемого участнику процедуры закупки, подавшему заявку на участие в электронном аукционе, ее получение с указанием присвоенного ей порядкового</w:t>
      </w:r>
      <w:r>
        <w:rPr>
          <w:spacing w:val="-5"/>
          <w:sz w:val="28"/>
        </w:rPr>
        <w:t> </w:t>
      </w:r>
      <w:r>
        <w:rPr>
          <w:sz w:val="28"/>
        </w:rPr>
        <w:t>номера.</w:t>
      </w:r>
    </w:p>
    <w:p>
      <w:pPr>
        <w:pStyle w:val="ListParagraph"/>
        <w:numPr>
          <w:ilvl w:val="0"/>
          <w:numId w:val="79"/>
        </w:numPr>
        <w:tabs>
          <w:tab w:pos="390" w:val="left" w:leader="none"/>
        </w:tabs>
        <w:spacing w:line="240" w:lineRule="auto" w:before="2" w:after="0"/>
        <w:ind w:left="102" w:right="106" w:firstLine="0"/>
        <w:jc w:val="both"/>
        <w:rPr>
          <w:sz w:val="28"/>
        </w:rPr>
      </w:pPr>
      <w:r>
        <w:rPr>
          <w:sz w:val="28"/>
        </w:rPr>
        <w:t>Участник процедуры закупки вправе подать только одну заявку на участие в электронном аукционе в отношении каждого предмета электронного аукциона</w:t>
      </w:r>
      <w:r>
        <w:rPr>
          <w:spacing w:val="-5"/>
          <w:sz w:val="28"/>
        </w:rPr>
        <w:t> </w:t>
      </w:r>
      <w:r>
        <w:rPr>
          <w:sz w:val="28"/>
        </w:rPr>
        <w:t>(лота).</w:t>
      </w:r>
    </w:p>
    <w:p>
      <w:pPr>
        <w:pStyle w:val="ListParagraph"/>
        <w:numPr>
          <w:ilvl w:val="0"/>
          <w:numId w:val="79"/>
        </w:numPr>
        <w:tabs>
          <w:tab w:pos="436" w:val="left" w:leader="none"/>
        </w:tabs>
        <w:spacing w:line="240" w:lineRule="auto" w:before="0" w:after="0"/>
        <w:ind w:left="102" w:right="111" w:firstLine="0"/>
        <w:jc w:val="both"/>
        <w:rPr>
          <w:sz w:val="28"/>
        </w:rPr>
      </w:pPr>
      <w:r>
        <w:rPr>
          <w:sz w:val="28"/>
        </w:rPr>
        <w:t>Электронная торговая площадка не принимает подаваемые участниками заявки на участие в электронном аукционе с указанием причины отказа в приеме в</w:t>
      </w:r>
      <w:r>
        <w:rPr>
          <w:spacing w:val="-4"/>
          <w:sz w:val="28"/>
        </w:rPr>
        <w:t> </w:t>
      </w:r>
      <w:r>
        <w:rPr>
          <w:sz w:val="28"/>
        </w:rPr>
        <w:t>случае:</w:t>
      </w:r>
    </w:p>
    <w:p>
      <w:pPr>
        <w:pStyle w:val="ListParagraph"/>
        <w:numPr>
          <w:ilvl w:val="0"/>
          <w:numId w:val="82"/>
        </w:numPr>
        <w:tabs>
          <w:tab w:pos="445" w:val="left" w:leader="none"/>
        </w:tabs>
        <w:spacing w:line="242" w:lineRule="auto" w:before="0" w:after="0"/>
        <w:ind w:left="102" w:right="111" w:firstLine="0"/>
        <w:jc w:val="both"/>
        <w:rPr>
          <w:sz w:val="28"/>
        </w:rPr>
      </w:pPr>
      <w:r>
        <w:rPr>
          <w:sz w:val="28"/>
        </w:rPr>
        <w:t>представления заявки на участие в электронном аукционе с нарушением требований, предусмотренных частью 2 настоящей</w:t>
      </w:r>
      <w:r>
        <w:rPr>
          <w:spacing w:val="-24"/>
          <w:sz w:val="28"/>
        </w:rPr>
        <w:t> </w:t>
      </w:r>
      <w:r>
        <w:rPr>
          <w:sz w:val="28"/>
        </w:rPr>
        <w:t>статьи;</w:t>
      </w:r>
    </w:p>
    <w:p>
      <w:pPr>
        <w:pStyle w:val="ListParagraph"/>
        <w:numPr>
          <w:ilvl w:val="0"/>
          <w:numId w:val="82"/>
        </w:numPr>
        <w:tabs>
          <w:tab w:pos="479" w:val="left" w:leader="none"/>
        </w:tabs>
        <w:spacing w:line="240" w:lineRule="auto" w:before="0" w:after="0"/>
        <w:ind w:left="102" w:right="107" w:firstLine="0"/>
        <w:jc w:val="both"/>
        <w:rPr>
          <w:sz w:val="28"/>
        </w:rPr>
      </w:pPr>
      <w:r>
        <w:rPr>
          <w:sz w:val="28"/>
        </w:rPr>
        <w:t>подачи одним участником процедуры закупки двух и более заявок на участие в электронном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в отношении данного</w:t>
      </w:r>
      <w:r>
        <w:rPr>
          <w:spacing w:val="-18"/>
          <w:sz w:val="28"/>
        </w:rPr>
        <w:t> </w:t>
      </w:r>
      <w:r>
        <w:rPr>
          <w:sz w:val="28"/>
        </w:rPr>
        <w:t>лота;</w:t>
      </w:r>
    </w:p>
    <w:p>
      <w:pPr>
        <w:pStyle w:val="ListParagraph"/>
        <w:numPr>
          <w:ilvl w:val="0"/>
          <w:numId w:val="82"/>
        </w:numPr>
        <w:tabs>
          <w:tab w:pos="414" w:val="left" w:leader="none"/>
        </w:tabs>
        <w:spacing w:line="240" w:lineRule="auto" w:before="2" w:after="0"/>
        <w:ind w:left="102" w:right="108" w:firstLine="0"/>
        <w:jc w:val="both"/>
        <w:rPr>
          <w:sz w:val="28"/>
        </w:rPr>
      </w:pPr>
      <w:r>
        <w:rPr>
          <w:sz w:val="28"/>
        </w:rPr>
        <w:t>получения заявки на участие в электронном аукционе после дня и времени окончания срока подачи</w:t>
      </w:r>
      <w:r>
        <w:rPr>
          <w:spacing w:val="-11"/>
          <w:sz w:val="28"/>
        </w:rPr>
        <w:t> </w:t>
      </w:r>
      <w:r>
        <w:rPr>
          <w:sz w:val="28"/>
        </w:rPr>
        <w:t>заявок;</w:t>
      </w:r>
    </w:p>
    <w:p>
      <w:pPr>
        <w:pStyle w:val="ListParagraph"/>
        <w:numPr>
          <w:ilvl w:val="0"/>
          <w:numId w:val="82"/>
        </w:numPr>
        <w:tabs>
          <w:tab w:pos="498" w:val="left" w:leader="none"/>
        </w:tabs>
        <w:spacing w:line="240" w:lineRule="auto" w:before="0" w:after="0"/>
        <w:ind w:left="102" w:right="112" w:firstLine="0"/>
        <w:jc w:val="both"/>
        <w:rPr>
          <w:sz w:val="28"/>
        </w:rPr>
      </w:pPr>
      <w:r>
        <w:rPr>
          <w:sz w:val="28"/>
        </w:rPr>
        <w:t>получения заявки на участие в электронном аукционе от участника процедуры закупки с нарушением положений части 13 статьи 39 настоящего Положения.</w:t>
      </w:r>
    </w:p>
    <w:p>
      <w:pPr>
        <w:pStyle w:val="ListParagraph"/>
        <w:numPr>
          <w:ilvl w:val="0"/>
          <w:numId w:val="79"/>
        </w:numPr>
        <w:tabs>
          <w:tab w:pos="395" w:val="left" w:leader="none"/>
        </w:tabs>
        <w:spacing w:line="240" w:lineRule="auto" w:before="0" w:after="0"/>
        <w:ind w:left="102" w:right="107" w:firstLine="0"/>
        <w:jc w:val="both"/>
        <w:rPr>
          <w:sz w:val="28"/>
        </w:rPr>
      </w:pPr>
      <w:r>
        <w:rPr>
          <w:sz w:val="28"/>
        </w:rPr>
        <w:t>Отказ в приеме заявок на участие в электронном аукционе на электронной торговой площадке по основаниям, не предусмотренным частью 8 настоящей статьи, не</w:t>
      </w:r>
      <w:r>
        <w:rPr>
          <w:spacing w:val="-7"/>
          <w:sz w:val="28"/>
        </w:rPr>
        <w:t> </w:t>
      </w:r>
      <w:r>
        <w:rPr>
          <w:sz w:val="28"/>
        </w:rPr>
        <w:t>допускается.</w:t>
      </w:r>
    </w:p>
    <w:p>
      <w:pPr>
        <w:pStyle w:val="ListParagraph"/>
        <w:numPr>
          <w:ilvl w:val="0"/>
          <w:numId w:val="79"/>
        </w:numPr>
        <w:tabs>
          <w:tab w:pos="534" w:val="left" w:leader="none"/>
        </w:tabs>
        <w:spacing w:line="240" w:lineRule="auto" w:before="0" w:after="0"/>
        <w:ind w:left="102" w:right="105" w:firstLine="0"/>
        <w:jc w:val="both"/>
        <w:rPr>
          <w:sz w:val="28"/>
        </w:rPr>
      </w:pPr>
      <w:r>
        <w:rPr>
          <w:sz w:val="28"/>
        </w:rPr>
        <w:t>По истечении срока подачи заявок на участие в электронном аукционе на электронной торговой площадке автоматически открывается Заказчику, организатору проведения закупки доступ к заявке на участие в электронном аукционе, размещенной участником процедуры закупки на электронной торговой</w:t>
      </w:r>
      <w:r>
        <w:rPr>
          <w:spacing w:val="-9"/>
          <w:sz w:val="28"/>
        </w:rPr>
        <w:t> </w:t>
      </w:r>
      <w:r>
        <w:rPr>
          <w:sz w:val="28"/>
        </w:rPr>
        <w:t>площадке.</w:t>
      </w:r>
    </w:p>
    <w:p>
      <w:pPr>
        <w:pStyle w:val="ListParagraph"/>
        <w:numPr>
          <w:ilvl w:val="0"/>
          <w:numId w:val="79"/>
        </w:numPr>
        <w:tabs>
          <w:tab w:pos="529" w:val="left" w:leader="none"/>
        </w:tabs>
        <w:spacing w:line="240" w:lineRule="auto" w:before="2" w:after="0"/>
        <w:ind w:left="102" w:right="110" w:firstLine="0"/>
        <w:jc w:val="both"/>
        <w:rPr>
          <w:sz w:val="28"/>
        </w:rPr>
      </w:pPr>
      <w:r>
        <w:rPr>
          <w:sz w:val="28"/>
        </w:rPr>
        <w:t>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направив об этом уведомление оператору электронной торговой</w:t>
      </w:r>
      <w:r>
        <w:rPr>
          <w:spacing w:val="-20"/>
          <w:sz w:val="28"/>
        </w:rPr>
        <w:t> </w:t>
      </w:r>
      <w:r>
        <w:rPr>
          <w:sz w:val="28"/>
        </w:rPr>
        <w:t>площадки.</w:t>
      </w:r>
    </w:p>
    <w:p>
      <w:pPr>
        <w:pStyle w:val="ListParagraph"/>
        <w:numPr>
          <w:ilvl w:val="0"/>
          <w:numId w:val="79"/>
        </w:numPr>
        <w:tabs>
          <w:tab w:pos="1006" w:val="left" w:leader="none"/>
        </w:tabs>
        <w:spacing w:line="240" w:lineRule="auto" w:before="0" w:after="0"/>
        <w:ind w:left="102" w:right="107" w:firstLine="0"/>
        <w:jc w:val="both"/>
        <w:rPr>
          <w:sz w:val="28"/>
        </w:rPr>
      </w:pPr>
      <w:r>
        <w:rPr>
          <w:sz w:val="28"/>
        </w:rPr>
        <w:t>Электронная торговая площадка должна обеспечивать конфиденциальность  данных  об  участниках  процедуры  закупки,</w:t>
      </w:r>
      <w:r>
        <w:rPr>
          <w:spacing w:val="-26"/>
          <w:sz w:val="28"/>
        </w:rPr>
        <w:t> </w:t>
      </w:r>
      <w:r>
        <w:rPr>
          <w:sz w:val="28"/>
        </w:rPr>
        <w:t>подавших</w:t>
      </w:r>
    </w:p>
    <w:p>
      <w:pPr>
        <w:spacing w:after="0" w:line="240" w:lineRule="auto"/>
        <w:jc w:val="both"/>
        <w:rPr>
          <w:sz w:val="28"/>
        </w:rPr>
        <w:sectPr>
          <w:pgSz w:w="11910" w:h="16840"/>
          <w:pgMar w:top="1060" w:bottom="280" w:left="1600" w:right="740"/>
        </w:sectPr>
      </w:pPr>
    </w:p>
    <w:p>
      <w:pPr>
        <w:pStyle w:val="BodyText"/>
        <w:spacing w:before="47"/>
        <w:ind w:right="110"/>
      </w:pPr>
      <w:r>
        <w:rPr/>
        <w:t>заявки на участие в электронном аукционе, и конфиденциальность сведений, содержащихся в предусмотренной настоящей статьей заявке, до подведения итогов электронного аукциона в порядке, установленном условиями функционирования электронной площадки.</w:t>
      </w:r>
    </w:p>
    <w:p>
      <w:pPr>
        <w:pStyle w:val="ListParagraph"/>
        <w:numPr>
          <w:ilvl w:val="0"/>
          <w:numId w:val="79"/>
        </w:numPr>
        <w:tabs>
          <w:tab w:pos="663" w:val="left" w:leader="none"/>
        </w:tabs>
        <w:spacing w:line="240" w:lineRule="auto" w:before="0" w:after="0"/>
        <w:ind w:left="102" w:right="111" w:firstLine="0"/>
        <w:jc w:val="both"/>
        <w:rPr>
          <w:sz w:val="28"/>
        </w:rPr>
      </w:pPr>
      <w:r>
        <w:rPr>
          <w:sz w:val="28"/>
        </w:rPr>
        <w:t>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w:t>
      </w:r>
      <w:r>
        <w:rPr>
          <w:spacing w:val="-16"/>
          <w:sz w:val="28"/>
        </w:rPr>
        <w:t> </w:t>
      </w:r>
      <w:r>
        <w:rPr>
          <w:sz w:val="28"/>
        </w:rPr>
        <w:t>несостоявшимся.</w:t>
      </w:r>
    </w:p>
    <w:p>
      <w:pPr>
        <w:pStyle w:val="ListParagraph"/>
        <w:numPr>
          <w:ilvl w:val="0"/>
          <w:numId w:val="79"/>
        </w:numPr>
        <w:tabs>
          <w:tab w:pos="656" w:val="left" w:leader="none"/>
        </w:tabs>
        <w:spacing w:line="240" w:lineRule="auto" w:before="2" w:after="0"/>
        <w:ind w:left="102" w:right="107" w:firstLine="0"/>
        <w:jc w:val="both"/>
        <w:rPr>
          <w:sz w:val="28"/>
        </w:rPr>
      </w:pPr>
      <w:r>
        <w:rPr>
          <w:sz w:val="28"/>
        </w:rPr>
        <w:t>В случае, если по окончании срока подачи заявок на участие в электронном аукционе подана только одна заявка единственным участником процедуры закупки, на электронной торговой площадке в срок, установленный частью 10 настоящей статьи, автоматически открывается Заказчику, организатору проведения закупки доступ к первой и второй частям заявки на участие в электронном аукционе, размещенной участником процедуры закупки на электронной торговой площадке. Заявка рассматривается Заказчиком в порядке, установленном статьями 45 и 47 настоящего</w:t>
      </w:r>
      <w:r>
        <w:rPr>
          <w:spacing w:val="-4"/>
          <w:sz w:val="28"/>
        </w:rPr>
        <w:t> </w:t>
      </w:r>
      <w:r>
        <w:rPr>
          <w:sz w:val="28"/>
        </w:rPr>
        <w:t>Положения.</w:t>
      </w:r>
    </w:p>
    <w:p>
      <w:pPr>
        <w:pStyle w:val="ListParagraph"/>
        <w:numPr>
          <w:ilvl w:val="0"/>
          <w:numId w:val="79"/>
        </w:numPr>
        <w:tabs>
          <w:tab w:pos="551" w:val="left" w:leader="none"/>
        </w:tabs>
        <w:spacing w:line="240" w:lineRule="auto" w:before="0" w:after="0"/>
        <w:ind w:left="102" w:right="105" w:firstLine="0"/>
        <w:jc w:val="both"/>
        <w:rPr>
          <w:sz w:val="28"/>
        </w:rPr>
      </w:pPr>
      <w:r>
        <w:rPr>
          <w:sz w:val="28"/>
        </w:rPr>
        <w:t>В случае, если только одна заявка, поданная единственным участником процедуры закупки соответствует требованиям, предусмотренным документацией об электронном аукционе, Заказчик в течение шести дней со дня принятия решения о соответствии заявки требованиям,  предусмотренным документацией об электронном аукционе, вправе направить единственному участнику процедуры закупки проект договора, прилагаемый к документации об электронном аукционе, без подписи Заказчика.</w:t>
      </w:r>
    </w:p>
    <w:p>
      <w:pPr>
        <w:pStyle w:val="ListParagraph"/>
        <w:numPr>
          <w:ilvl w:val="0"/>
          <w:numId w:val="79"/>
        </w:numPr>
        <w:tabs>
          <w:tab w:pos="644" w:val="left" w:leader="none"/>
        </w:tabs>
        <w:spacing w:line="240" w:lineRule="auto" w:before="0" w:after="0"/>
        <w:ind w:left="102" w:right="105" w:firstLine="0"/>
        <w:jc w:val="both"/>
        <w:rPr>
          <w:sz w:val="28"/>
        </w:rPr>
      </w:pPr>
      <w:r>
        <w:rPr>
          <w:sz w:val="28"/>
        </w:rPr>
        <w:t>В случае принятия Заказчиком решения о заключении договора с участником процедуры закупки, подавшим единственную заявку на участие в электронном аукционе, его заключение осуществляется в соответствии со статьей 49 настоящего Положения. При этом, договор заключается на условиях, предусмотренных документацией об электронном аукционе, по цене договора, согласованной с подавшим заявку участником процедуры закупки и не превышающей начальной (максимальной) цены договора. Договор может быть заключен не ранее чем через десять и не позднее чем через двадцать дней со дня размещения в единой информационной системе, сайте Заказчика и электронной площадке протокола аукциона в электронной форме о признании электронного аукциона</w:t>
      </w:r>
      <w:r>
        <w:rPr>
          <w:spacing w:val="-22"/>
          <w:sz w:val="28"/>
        </w:rPr>
        <w:t> </w:t>
      </w:r>
      <w:r>
        <w:rPr>
          <w:sz w:val="28"/>
        </w:rPr>
        <w:t>несостоявшимся.</w:t>
      </w:r>
    </w:p>
    <w:p>
      <w:pPr>
        <w:pStyle w:val="BodyText"/>
        <w:spacing w:before="4"/>
        <w:ind w:left="0"/>
        <w:jc w:val="left"/>
      </w:pPr>
    </w:p>
    <w:p>
      <w:pPr>
        <w:pStyle w:val="Heading1"/>
        <w:ind w:right="110"/>
      </w:pPr>
      <w:r>
        <w:rPr/>
        <w:t>Статья 46. Порядок рассмотрения первых частей заявок на участие в электронном аукционе</w:t>
      </w:r>
    </w:p>
    <w:p>
      <w:pPr>
        <w:pStyle w:val="BodyText"/>
        <w:spacing w:before="8"/>
        <w:ind w:left="0"/>
        <w:jc w:val="left"/>
        <w:rPr>
          <w:b/>
          <w:sz w:val="27"/>
        </w:rPr>
      </w:pPr>
    </w:p>
    <w:p>
      <w:pPr>
        <w:pStyle w:val="ListParagraph"/>
        <w:numPr>
          <w:ilvl w:val="0"/>
          <w:numId w:val="83"/>
        </w:numPr>
        <w:tabs>
          <w:tab w:pos="491" w:val="left" w:leader="none"/>
        </w:tabs>
        <w:spacing w:line="240" w:lineRule="auto" w:before="0" w:after="0"/>
        <w:ind w:left="102" w:right="108" w:firstLine="0"/>
        <w:jc w:val="both"/>
        <w:rPr>
          <w:sz w:val="28"/>
        </w:rPr>
      </w:pPr>
      <w:r>
        <w:rPr>
          <w:sz w:val="28"/>
        </w:rPr>
        <w:t>Комиссия проверяет первые части заявок на участие в электронном аукционе, содержащие предусмотренные частью 2.1 статьи 45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w:t>
      </w:r>
      <w:r>
        <w:rPr>
          <w:spacing w:val="-14"/>
          <w:sz w:val="28"/>
        </w:rPr>
        <w:t> </w:t>
      </w:r>
      <w:r>
        <w:rPr>
          <w:sz w:val="28"/>
        </w:rPr>
        <w:t>заказ.</w:t>
      </w:r>
    </w:p>
    <w:p>
      <w:pPr>
        <w:spacing w:after="0" w:line="240" w:lineRule="auto"/>
        <w:jc w:val="both"/>
        <w:rPr>
          <w:sz w:val="28"/>
        </w:rPr>
        <w:sectPr>
          <w:pgSz w:w="11910" w:h="16840"/>
          <w:pgMar w:top="1060" w:bottom="280" w:left="1600" w:right="740"/>
        </w:sectPr>
      </w:pPr>
    </w:p>
    <w:p>
      <w:pPr>
        <w:pStyle w:val="ListParagraph"/>
        <w:numPr>
          <w:ilvl w:val="0"/>
          <w:numId w:val="83"/>
        </w:numPr>
        <w:tabs>
          <w:tab w:pos="491" w:val="left" w:leader="none"/>
        </w:tabs>
        <w:spacing w:line="240" w:lineRule="auto" w:before="47" w:after="0"/>
        <w:ind w:left="102" w:right="111" w:firstLine="0"/>
        <w:jc w:val="both"/>
        <w:rPr>
          <w:sz w:val="28"/>
        </w:rPr>
      </w:pPr>
      <w:r>
        <w:rPr>
          <w:sz w:val="28"/>
        </w:rPr>
        <w:t>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w:t>
      </w:r>
      <w:r>
        <w:rPr>
          <w:spacing w:val="-6"/>
          <w:sz w:val="28"/>
        </w:rPr>
        <w:t> </w:t>
      </w:r>
      <w:r>
        <w:rPr>
          <w:sz w:val="28"/>
        </w:rPr>
        <w:t>аукционе.</w:t>
      </w:r>
    </w:p>
    <w:p>
      <w:pPr>
        <w:pStyle w:val="ListParagraph"/>
        <w:numPr>
          <w:ilvl w:val="0"/>
          <w:numId w:val="83"/>
        </w:numPr>
        <w:tabs>
          <w:tab w:pos="385" w:val="left" w:leader="none"/>
        </w:tabs>
        <w:spacing w:line="240" w:lineRule="auto" w:before="0" w:after="0"/>
        <w:ind w:left="102" w:right="108" w:firstLine="0"/>
        <w:jc w:val="both"/>
        <w:rPr>
          <w:sz w:val="28"/>
        </w:rPr>
      </w:pPr>
      <w:r>
        <w:rPr>
          <w:sz w:val="28"/>
        </w:rPr>
        <w:t>На основании результатов рассмотрения первых частей заявок на участие в электронном аукционе, содержащих сведения, предусмотренные частью 2.1 статьи 44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w:t>
      </w:r>
      <w:r>
        <w:rPr>
          <w:spacing w:val="-20"/>
          <w:sz w:val="28"/>
        </w:rPr>
        <w:t> </w:t>
      </w:r>
      <w:r>
        <w:rPr>
          <w:sz w:val="28"/>
        </w:rPr>
        <w:t>статьей.</w:t>
      </w:r>
    </w:p>
    <w:p>
      <w:pPr>
        <w:pStyle w:val="ListParagraph"/>
        <w:numPr>
          <w:ilvl w:val="0"/>
          <w:numId w:val="83"/>
        </w:numPr>
        <w:tabs>
          <w:tab w:pos="385" w:val="left" w:leader="none"/>
        </w:tabs>
        <w:spacing w:line="240" w:lineRule="auto" w:before="0" w:after="0"/>
        <w:ind w:left="102" w:right="111" w:firstLine="0"/>
        <w:jc w:val="both"/>
        <w:rPr>
          <w:sz w:val="28"/>
        </w:rPr>
      </w:pPr>
      <w:r>
        <w:rPr>
          <w:sz w:val="28"/>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pPr>
        <w:pStyle w:val="ListParagraph"/>
        <w:numPr>
          <w:ilvl w:val="0"/>
          <w:numId w:val="84"/>
        </w:numPr>
        <w:tabs>
          <w:tab w:pos="555" w:val="left" w:leader="none"/>
        </w:tabs>
        <w:spacing w:line="240" w:lineRule="auto" w:before="0" w:after="0"/>
        <w:ind w:left="102" w:right="105" w:firstLine="0"/>
        <w:jc w:val="both"/>
        <w:rPr>
          <w:sz w:val="28"/>
        </w:rPr>
      </w:pPr>
      <w:r>
        <w:rPr>
          <w:sz w:val="28"/>
        </w:rPr>
        <w:t>непредставления сведений, предусмотренных частью 2.1 статьи 44 Положения, или представления недостоверных</w:t>
      </w:r>
      <w:r>
        <w:rPr>
          <w:spacing w:val="-21"/>
          <w:sz w:val="28"/>
        </w:rPr>
        <w:t> </w:t>
      </w:r>
      <w:r>
        <w:rPr>
          <w:sz w:val="28"/>
        </w:rPr>
        <w:t>сведений;</w:t>
      </w:r>
    </w:p>
    <w:p>
      <w:pPr>
        <w:pStyle w:val="ListParagraph"/>
        <w:numPr>
          <w:ilvl w:val="0"/>
          <w:numId w:val="84"/>
        </w:numPr>
        <w:tabs>
          <w:tab w:pos="582" w:val="left" w:leader="none"/>
        </w:tabs>
        <w:spacing w:line="240" w:lineRule="auto" w:before="0" w:after="0"/>
        <w:ind w:left="102" w:right="112" w:firstLine="0"/>
        <w:jc w:val="both"/>
        <w:rPr>
          <w:sz w:val="28"/>
        </w:rPr>
      </w:pPr>
      <w:r>
        <w:rPr>
          <w:sz w:val="28"/>
        </w:rPr>
        <w:t>несоответствия сведений, предусмотренных частью 2.1 статьи 45 Положения, требованиям документации об электронном</w:t>
      </w:r>
      <w:r>
        <w:rPr>
          <w:spacing w:val="-26"/>
          <w:sz w:val="28"/>
        </w:rPr>
        <w:t> </w:t>
      </w:r>
      <w:r>
        <w:rPr>
          <w:sz w:val="28"/>
        </w:rPr>
        <w:t>аукционе.</w:t>
      </w:r>
    </w:p>
    <w:p>
      <w:pPr>
        <w:pStyle w:val="ListParagraph"/>
        <w:numPr>
          <w:ilvl w:val="0"/>
          <w:numId w:val="83"/>
        </w:numPr>
        <w:tabs>
          <w:tab w:pos="457" w:val="left" w:leader="none"/>
        </w:tabs>
        <w:spacing w:line="240" w:lineRule="auto" w:before="0" w:after="0"/>
        <w:ind w:left="102" w:right="111" w:firstLine="0"/>
        <w:jc w:val="both"/>
        <w:rPr>
          <w:sz w:val="28"/>
        </w:rPr>
      </w:pPr>
      <w:r>
        <w:rPr>
          <w:sz w:val="28"/>
        </w:rPr>
        <w:t>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w:t>
      </w:r>
      <w:r>
        <w:rPr>
          <w:spacing w:val="-3"/>
          <w:sz w:val="28"/>
        </w:rPr>
        <w:t> </w:t>
      </w:r>
      <w:r>
        <w:rPr>
          <w:sz w:val="28"/>
        </w:rPr>
        <w:t>допускается.</w:t>
      </w:r>
    </w:p>
    <w:p>
      <w:pPr>
        <w:pStyle w:val="ListParagraph"/>
        <w:numPr>
          <w:ilvl w:val="0"/>
          <w:numId w:val="83"/>
        </w:numPr>
        <w:tabs>
          <w:tab w:pos="385" w:val="left" w:leader="none"/>
        </w:tabs>
        <w:spacing w:line="240" w:lineRule="auto" w:before="0" w:after="0"/>
        <w:ind w:left="102" w:right="108" w:firstLine="0"/>
        <w:jc w:val="both"/>
        <w:rPr>
          <w:sz w:val="28"/>
        </w:rPr>
      </w:pPr>
      <w:r>
        <w:rPr>
          <w:sz w:val="28"/>
        </w:rPr>
        <w:t>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и Заказчиком, организатором проведения закупки в день окончания рассмотрения заявок на участие в электронном</w:t>
      </w:r>
      <w:r>
        <w:rPr>
          <w:spacing w:val="-19"/>
          <w:sz w:val="28"/>
        </w:rPr>
        <w:t> </w:t>
      </w:r>
      <w:r>
        <w:rPr>
          <w:sz w:val="28"/>
        </w:rPr>
        <w:t>аукционе.</w:t>
      </w:r>
    </w:p>
    <w:p>
      <w:pPr>
        <w:pStyle w:val="ListParagraph"/>
        <w:numPr>
          <w:ilvl w:val="0"/>
          <w:numId w:val="83"/>
        </w:numPr>
        <w:tabs>
          <w:tab w:pos="428" w:val="left" w:leader="none"/>
        </w:tabs>
        <w:spacing w:line="240" w:lineRule="auto" w:before="0" w:after="0"/>
        <w:ind w:left="102" w:right="107" w:firstLine="0"/>
        <w:jc w:val="both"/>
        <w:rPr>
          <w:sz w:val="28"/>
        </w:rPr>
      </w:pPr>
      <w:r>
        <w:rPr>
          <w:sz w:val="28"/>
        </w:rPr>
        <w:t>Протокол рассмотрения первых частей заявок на участие в электронном аукционе должен</w:t>
      </w:r>
      <w:r>
        <w:rPr>
          <w:spacing w:val="-9"/>
          <w:sz w:val="28"/>
        </w:rPr>
        <w:t> </w:t>
      </w:r>
      <w:r>
        <w:rPr>
          <w:sz w:val="28"/>
        </w:rPr>
        <w:t>содержать:</w:t>
      </w:r>
    </w:p>
    <w:p>
      <w:pPr>
        <w:pStyle w:val="ListParagraph"/>
        <w:numPr>
          <w:ilvl w:val="0"/>
          <w:numId w:val="85"/>
        </w:numPr>
        <w:tabs>
          <w:tab w:pos="541" w:val="left" w:leader="none"/>
        </w:tabs>
        <w:spacing w:line="240" w:lineRule="auto" w:before="0" w:after="0"/>
        <w:ind w:left="102" w:right="111" w:firstLine="0"/>
        <w:jc w:val="both"/>
        <w:rPr>
          <w:sz w:val="28"/>
        </w:rPr>
      </w:pPr>
      <w:r>
        <w:rPr>
          <w:sz w:val="28"/>
        </w:rPr>
        <w:t>сведения о порядковых номерах заявок на участие в электронном аукционе;</w:t>
      </w:r>
    </w:p>
    <w:p>
      <w:pPr>
        <w:pStyle w:val="ListParagraph"/>
        <w:numPr>
          <w:ilvl w:val="0"/>
          <w:numId w:val="85"/>
        </w:numPr>
        <w:tabs>
          <w:tab w:pos="408" w:val="left" w:leader="none"/>
        </w:tabs>
        <w:spacing w:line="321" w:lineRule="exact" w:before="0" w:after="0"/>
        <w:ind w:left="407" w:right="0" w:hanging="305"/>
        <w:jc w:val="both"/>
        <w:rPr>
          <w:sz w:val="28"/>
        </w:rPr>
      </w:pPr>
      <w:r>
        <w:rPr>
          <w:sz w:val="28"/>
        </w:rPr>
        <w:t>решение:</w:t>
      </w:r>
    </w:p>
    <w:p>
      <w:pPr>
        <w:pStyle w:val="ListParagraph"/>
        <w:numPr>
          <w:ilvl w:val="0"/>
          <w:numId w:val="6"/>
        </w:numPr>
        <w:tabs>
          <w:tab w:pos="319" w:val="left" w:leader="none"/>
        </w:tabs>
        <w:spacing w:line="240" w:lineRule="auto" w:before="0" w:after="0"/>
        <w:ind w:left="102" w:right="106" w:firstLine="0"/>
        <w:jc w:val="both"/>
        <w:rPr>
          <w:sz w:val="28"/>
        </w:rPr>
      </w:pPr>
      <w:r>
        <w:rPr>
          <w:sz w:val="28"/>
        </w:rPr>
        <w:t>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pPr>
        <w:pStyle w:val="ListParagraph"/>
        <w:numPr>
          <w:ilvl w:val="0"/>
          <w:numId w:val="6"/>
        </w:numPr>
        <w:tabs>
          <w:tab w:pos="273" w:val="left" w:leader="none"/>
        </w:tabs>
        <w:spacing w:line="240" w:lineRule="auto" w:before="0" w:after="0"/>
        <w:ind w:left="102" w:right="110" w:firstLine="0"/>
        <w:jc w:val="both"/>
        <w:rPr>
          <w:sz w:val="28"/>
        </w:rPr>
      </w:pPr>
      <w:r>
        <w:rPr>
          <w:sz w:val="28"/>
        </w:rPr>
        <w:t>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w:t>
      </w:r>
      <w:r>
        <w:rPr>
          <w:spacing w:val="-25"/>
          <w:sz w:val="28"/>
        </w:rPr>
        <w:t> </w:t>
      </w:r>
      <w:r>
        <w:rPr>
          <w:sz w:val="28"/>
        </w:rPr>
        <w:t>аукционе.</w:t>
      </w:r>
    </w:p>
    <w:p>
      <w:pPr>
        <w:pStyle w:val="ListParagraph"/>
        <w:numPr>
          <w:ilvl w:val="0"/>
          <w:numId w:val="83"/>
        </w:numPr>
        <w:tabs>
          <w:tab w:pos="491" w:val="left" w:leader="none"/>
        </w:tabs>
        <w:spacing w:line="240" w:lineRule="auto" w:before="0" w:after="0"/>
        <w:ind w:left="102" w:right="112" w:firstLine="0"/>
        <w:jc w:val="both"/>
        <w:rPr>
          <w:sz w:val="28"/>
        </w:rPr>
      </w:pPr>
      <w:r>
        <w:rPr>
          <w:sz w:val="28"/>
        </w:rPr>
        <w:t>Указанный в части 7 настоящей статьи протокол в день окончания рассмотрения  первых  частей  заявок  на  участие  в  электронном   </w:t>
      </w:r>
      <w:r>
        <w:rPr>
          <w:spacing w:val="6"/>
          <w:sz w:val="28"/>
        </w:rPr>
        <w:t> </w:t>
      </w:r>
      <w:r>
        <w:rPr>
          <w:sz w:val="28"/>
        </w:rPr>
        <w:t>аукционе</w:t>
      </w:r>
    </w:p>
    <w:p>
      <w:pPr>
        <w:spacing w:after="0" w:line="240" w:lineRule="auto"/>
        <w:jc w:val="both"/>
        <w:rPr>
          <w:sz w:val="28"/>
        </w:rPr>
        <w:sectPr>
          <w:pgSz w:w="11910" w:h="16840"/>
          <w:pgMar w:top="1060" w:bottom="280" w:left="1600" w:right="740"/>
        </w:sectPr>
      </w:pPr>
    </w:p>
    <w:p>
      <w:pPr>
        <w:pStyle w:val="BodyText"/>
        <w:spacing w:line="242" w:lineRule="auto" w:before="47"/>
        <w:ind w:right="111"/>
      </w:pPr>
      <w:r>
        <w:rPr/>
        <w:t>направляется Заказчиком, организатором проведения закупки оператору электронной площадки.</w:t>
      </w:r>
    </w:p>
    <w:p>
      <w:pPr>
        <w:pStyle w:val="BodyText"/>
        <w:spacing w:line="322" w:lineRule="exact"/>
        <w:ind w:right="107"/>
      </w:pPr>
      <w:r>
        <w:rPr/>
        <w:t>Кроме того, указанный протокол размещается в единой информационной системе не позднее чем через три дня со дня подписания протокола.</w:t>
      </w:r>
    </w:p>
    <w:p>
      <w:pPr>
        <w:pStyle w:val="ListParagraph"/>
        <w:numPr>
          <w:ilvl w:val="0"/>
          <w:numId w:val="83"/>
        </w:numPr>
        <w:tabs>
          <w:tab w:pos="529" w:val="left" w:leader="none"/>
        </w:tabs>
        <w:spacing w:line="240" w:lineRule="auto" w:before="0" w:after="0"/>
        <w:ind w:left="102" w:right="106" w:firstLine="0"/>
        <w:jc w:val="both"/>
        <w:rPr>
          <w:sz w:val="28"/>
        </w:rPr>
      </w:pPr>
      <w:r>
        <w:rPr>
          <w:sz w:val="28"/>
        </w:rPr>
        <w:t>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w:t>
      </w:r>
      <w:r>
        <w:rPr>
          <w:spacing w:val="-20"/>
          <w:sz w:val="28"/>
        </w:rPr>
        <w:t> </w:t>
      </w:r>
      <w:r>
        <w:rPr>
          <w:sz w:val="28"/>
        </w:rPr>
        <w:t>несостоявшимся.</w:t>
      </w:r>
    </w:p>
    <w:p>
      <w:pPr>
        <w:pStyle w:val="ListParagraph"/>
        <w:numPr>
          <w:ilvl w:val="0"/>
          <w:numId w:val="83"/>
        </w:numPr>
        <w:tabs>
          <w:tab w:pos="582" w:val="left" w:leader="none"/>
          <w:tab w:pos="900" w:val="left" w:leader="none"/>
          <w:tab w:pos="1631" w:val="left" w:leader="none"/>
          <w:tab w:pos="1679" w:val="left" w:leader="none"/>
          <w:tab w:pos="1778" w:val="left" w:leader="none"/>
          <w:tab w:pos="1953" w:val="left" w:leader="none"/>
          <w:tab w:pos="2649" w:val="left" w:leader="none"/>
          <w:tab w:pos="2752" w:val="left" w:leader="none"/>
          <w:tab w:pos="2911" w:val="left" w:leader="none"/>
          <w:tab w:pos="3044" w:val="left" w:leader="none"/>
          <w:tab w:pos="3665" w:val="left" w:leader="none"/>
          <w:tab w:pos="3979" w:val="left" w:leader="none"/>
          <w:tab w:pos="4132" w:val="left" w:leader="none"/>
          <w:tab w:pos="4189" w:val="left" w:leader="none"/>
          <w:tab w:pos="4575" w:val="left" w:leader="none"/>
          <w:tab w:pos="4977" w:val="left" w:leader="none"/>
          <w:tab w:pos="5119" w:val="left" w:leader="none"/>
          <w:tab w:pos="5739" w:val="left" w:leader="none"/>
          <w:tab w:pos="5825" w:val="left" w:leader="none"/>
          <w:tab w:pos="5965" w:val="left" w:leader="none"/>
          <w:tab w:pos="6105" w:val="left" w:leader="none"/>
          <w:tab w:pos="6444" w:val="left" w:leader="none"/>
          <w:tab w:pos="6478" w:val="left" w:leader="none"/>
          <w:tab w:pos="7059" w:val="left" w:leader="none"/>
          <w:tab w:pos="7160" w:val="left" w:leader="none"/>
          <w:tab w:pos="7574" w:val="left" w:leader="none"/>
          <w:tab w:pos="8230" w:val="left" w:leader="none"/>
          <w:tab w:pos="8260" w:val="left" w:leader="none"/>
          <w:tab w:pos="9302" w:val="left" w:leader="none"/>
        </w:tabs>
        <w:spacing w:line="240" w:lineRule="auto" w:before="0" w:after="0"/>
        <w:ind w:left="102" w:right="107" w:firstLine="0"/>
        <w:jc w:val="left"/>
        <w:rPr>
          <w:sz w:val="28"/>
        </w:rPr>
      </w:pPr>
      <w:r>
        <w:rPr>
          <w:sz w:val="28"/>
        </w:rPr>
        <w:t>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w:t>
        <w:tab/>
        <w:t>статьи</w:t>
        <w:tab/>
        <w:t>оператор</w:t>
        <w:tab/>
        <w:t>электронной</w:t>
        <w:tab/>
        <w:t>площадки</w:t>
        <w:tab/>
        <w:tab/>
        <w:t>обязан</w:t>
        <w:tab/>
        <w:t>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 11.В</w:t>
        <w:tab/>
        <w:t>случае</w:t>
        <w:tab/>
        <w:tab/>
        <w:t>если</w:t>
        <w:tab/>
        <w:tab/>
        <w:t>электронный</w:t>
        <w:tab/>
        <w:t>аукцион</w:t>
        <w:tab/>
        <w:tab/>
        <w:t>признан</w:t>
        <w:tab/>
        <w:t>несостоявшимся</w:t>
        <w:tab/>
        <w:t>и Комиссией</w:t>
        <w:tab/>
        <w:tab/>
        <w:t>принято</w:t>
        <w:tab/>
        <w:tab/>
        <w:t>решение</w:t>
        <w:tab/>
        <w:tab/>
        <w:tab/>
        <w:t>о</w:t>
        <w:tab/>
        <w:t>признании</w:t>
        <w:tab/>
        <w:tab/>
        <w:t>только</w:t>
        <w:tab/>
        <w:tab/>
        <w:t>одного</w:t>
        <w:tab/>
        <w:t>участника процедуры закупки, подавшего заявку на участие в электронном аукционе, участником</w:t>
        <w:tab/>
        <w:tab/>
        <w:tab/>
        <w:t>электронного</w:t>
        <w:tab/>
        <w:t>аукциона,</w:t>
        <w:tab/>
        <w:tab/>
        <w:t>оператор</w:t>
        <w:tab/>
        <w:tab/>
        <w:t>электронной</w:t>
        <w:tab/>
        <w:tab/>
      </w:r>
      <w:r>
        <w:rPr>
          <w:spacing w:val="-1"/>
          <w:sz w:val="28"/>
        </w:rPr>
        <w:t>площадки </w:t>
      </w:r>
      <w:r>
        <w:rPr>
          <w:sz w:val="28"/>
        </w:rPr>
        <w:t>направляет</w:t>
        <w:tab/>
        <w:t>Заказчику</w:t>
        <w:tab/>
        <w:tab/>
        <w:t>вторую</w:t>
        <w:tab/>
        <w:tab/>
        <w:t>часть</w:t>
        <w:tab/>
        <w:t>заявки</w:t>
        <w:tab/>
        <w:tab/>
        <w:t>на</w:t>
        <w:tab/>
        <w:t>участие</w:t>
        <w:tab/>
        <w:t>в </w:t>
      </w:r>
      <w:r>
        <w:rPr>
          <w:spacing w:val="62"/>
          <w:sz w:val="28"/>
        </w:rPr>
        <w:t> </w:t>
      </w:r>
      <w:r>
        <w:rPr>
          <w:sz w:val="28"/>
        </w:rPr>
        <w:t>электронном</w:t>
      </w:r>
      <w:r>
        <w:rPr>
          <w:w w:val="100"/>
          <w:sz w:val="28"/>
        </w:rPr>
        <w:t> </w:t>
      </w:r>
      <w:r>
        <w:rPr>
          <w:sz w:val="28"/>
        </w:rPr>
        <w:t>аукционе, содержащую документы и сведения, предусмотренные частью 2.2 статьи 44, в течение одного часа с момента размещения на электронной площадке указанного в части 7 настоящей статьи протокола. При этом требования, предусмотренные частью 12 статьи 44, не</w:t>
      </w:r>
      <w:r>
        <w:rPr>
          <w:spacing w:val="-24"/>
          <w:sz w:val="28"/>
        </w:rPr>
        <w:t> </w:t>
      </w:r>
      <w:r>
        <w:rPr>
          <w:sz w:val="28"/>
        </w:rPr>
        <w:t>применяются.</w:t>
      </w:r>
    </w:p>
    <w:p>
      <w:pPr>
        <w:pStyle w:val="ListParagraph"/>
        <w:numPr>
          <w:ilvl w:val="0"/>
          <w:numId w:val="86"/>
        </w:numPr>
        <w:tabs>
          <w:tab w:pos="548" w:val="left" w:leader="none"/>
        </w:tabs>
        <w:spacing w:line="240" w:lineRule="auto" w:before="0" w:after="0"/>
        <w:ind w:left="102" w:right="107" w:firstLine="0"/>
        <w:jc w:val="both"/>
        <w:rPr>
          <w:sz w:val="28"/>
        </w:rPr>
      </w:pPr>
      <w:r>
        <w:rPr>
          <w:sz w:val="28"/>
        </w:rPr>
        <w:t>В течение четырех дней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w:t>
      </w:r>
      <w:r>
        <w:rPr>
          <w:spacing w:val="-7"/>
          <w:sz w:val="28"/>
        </w:rPr>
        <w:t> </w:t>
      </w:r>
      <w:r>
        <w:rPr>
          <w:sz w:val="28"/>
        </w:rPr>
        <w:t>аукционе.</w:t>
      </w:r>
    </w:p>
    <w:p>
      <w:pPr>
        <w:pStyle w:val="ListParagraph"/>
        <w:numPr>
          <w:ilvl w:val="0"/>
          <w:numId w:val="86"/>
        </w:numPr>
        <w:tabs>
          <w:tab w:pos="596" w:val="left" w:leader="none"/>
        </w:tabs>
        <w:spacing w:line="240" w:lineRule="auto" w:before="0" w:after="0"/>
        <w:ind w:left="102" w:right="104" w:firstLine="0"/>
        <w:jc w:val="both"/>
        <w:rPr>
          <w:sz w:val="28"/>
        </w:rPr>
      </w:pPr>
      <w:r>
        <w:rPr>
          <w:sz w:val="28"/>
        </w:rPr>
        <w:t>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 без подписи договора</w:t>
      </w:r>
      <w:r>
        <w:rPr>
          <w:spacing w:val="-20"/>
          <w:sz w:val="28"/>
        </w:rPr>
        <w:t> </w:t>
      </w:r>
      <w:r>
        <w:rPr>
          <w:sz w:val="28"/>
        </w:rPr>
        <w:t>Заказчиком.</w:t>
      </w:r>
    </w:p>
    <w:p>
      <w:pPr>
        <w:pStyle w:val="ListParagraph"/>
        <w:numPr>
          <w:ilvl w:val="0"/>
          <w:numId w:val="86"/>
        </w:numPr>
        <w:tabs>
          <w:tab w:pos="560" w:val="left" w:leader="none"/>
        </w:tabs>
        <w:spacing w:line="240" w:lineRule="auto" w:before="0" w:after="0"/>
        <w:ind w:left="102" w:right="107" w:firstLine="0"/>
        <w:jc w:val="both"/>
        <w:rPr>
          <w:sz w:val="28"/>
        </w:rPr>
      </w:pPr>
      <w:r>
        <w:rPr>
          <w:sz w:val="28"/>
        </w:rPr>
        <w:t>Заключение договора в указанном в части 13 настоящей статьи случае осуществляется в соответствии со статьей 45 настоящего Положения. При этом, договор заключается на условиях, предусмотренных документацией </w:t>
      </w:r>
      <w:r>
        <w:rPr>
          <w:spacing w:val="5"/>
          <w:sz w:val="28"/>
        </w:rPr>
        <w:t> </w:t>
      </w:r>
      <w:r>
        <w:rPr>
          <w:sz w:val="28"/>
        </w:rPr>
        <w:t>об</w:t>
      </w:r>
    </w:p>
    <w:p>
      <w:pPr>
        <w:spacing w:after="0" w:line="240" w:lineRule="auto"/>
        <w:jc w:val="both"/>
        <w:rPr>
          <w:sz w:val="28"/>
        </w:rPr>
        <w:sectPr>
          <w:pgSz w:w="11910" w:h="16840"/>
          <w:pgMar w:top="1060" w:bottom="280" w:left="1600" w:right="740"/>
        </w:sectPr>
      </w:pPr>
    </w:p>
    <w:p>
      <w:pPr>
        <w:pStyle w:val="BodyText"/>
        <w:spacing w:before="47"/>
        <w:ind w:right="111"/>
      </w:pPr>
      <w:r>
        <w:rPr/>
        <w:t>электронном аукционе, по цене договора, согласованной с подавшим заявку участником процедуры закупки и не превышающей начальной (максимальной) цены договора.</w:t>
      </w:r>
    </w:p>
    <w:p>
      <w:pPr>
        <w:pStyle w:val="BodyText"/>
        <w:spacing w:before="4"/>
        <w:ind w:left="0"/>
        <w:jc w:val="left"/>
        <w:rPr>
          <w:sz w:val="24"/>
        </w:rPr>
      </w:pPr>
    </w:p>
    <w:p>
      <w:pPr>
        <w:pStyle w:val="Heading1"/>
      </w:pPr>
      <w:r>
        <w:rPr/>
        <w:t>Статья 47. Порядок проведения аукциона в электронной форме</w:t>
      </w:r>
    </w:p>
    <w:p>
      <w:pPr>
        <w:pStyle w:val="BodyText"/>
        <w:spacing w:before="5"/>
        <w:ind w:left="0"/>
        <w:jc w:val="left"/>
        <w:rPr>
          <w:b/>
          <w:sz w:val="27"/>
        </w:rPr>
      </w:pPr>
    </w:p>
    <w:p>
      <w:pPr>
        <w:pStyle w:val="ListParagraph"/>
        <w:numPr>
          <w:ilvl w:val="0"/>
          <w:numId w:val="87"/>
        </w:numPr>
        <w:tabs>
          <w:tab w:pos="416" w:val="left" w:leader="none"/>
        </w:tabs>
        <w:spacing w:line="240" w:lineRule="auto" w:before="1" w:after="0"/>
        <w:ind w:left="102" w:right="112" w:firstLine="0"/>
        <w:jc w:val="both"/>
        <w:rPr>
          <w:sz w:val="28"/>
        </w:rPr>
      </w:pPr>
      <w:r>
        <w:rPr>
          <w:sz w:val="28"/>
        </w:rPr>
        <w:t>В электронном аукционе могут участвовать только участники процедуры закупки, признанные участниками электронного</w:t>
      </w:r>
      <w:r>
        <w:rPr>
          <w:spacing w:val="-17"/>
          <w:sz w:val="28"/>
        </w:rPr>
        <w:t> </w:t>
      </w:r>
      <w:r>
        <w:rPr>
          <w:sz w:val="28"/>
        </w:rPr>
        <w:t>аукциона.</w:t>
      </w:r>
    </w:p>
    <w:p>
      <w:pPr>
        <w:pStyle w:val="ListParagraph"/>
        <w:numPr>
          <w:ilvl w:val="0"/>
          <w:numId w:val="87"/>
        </w:numPr>
        <w:tabs>
          <w:tab w:pos="607" w:val="left" w:leader="none"/>
        </w:tabs>
        <w:spacing w:line="240" w:lineRule="auto" w:before="2" w:after="0"/>
        <w:ind w:left="102" w:right="114" w:firstLine="0"/>
        <w:jc w:val="both"/>
        <w:rPr>
          <w:sz w:val="28"/>
        </w:rPr>
      </w:pPr>
      <w:r>
        <w:rPr>
          <w:sz w:val="28"/>
        </w:rPr>
        <w:t>Электронный аукцион проводится на электронной торговой площадке в день и время, указанные в извещении о проведении электронного</w:t>
      </w:r>
      <w:r>
        <w:rPr>
          <w:spacing w:val="-19"/>
          <w:sz w:val="28"/>
        </w:rPr>
        <w:t> </w:t>
      </w:r>
      <w:r>
        <w:rPr>
          <w:sz w:val="28"/>
        </w:rPr>
        <w:t>аукциона.</w:t>
      </w:r>
    </w:p>
    <w:p>
      <w:pPr>
        <w:pStyle w:val="ListParagraph"/>
        <w:numPr>
          <w:ilvl w:val="0"/>
          <w:numId w:val="87"/>
        </w:numPr>
        <w:tabs>
          <w:tab w:pos="565" w:val="left" w:leader="none"/>
        </w:tabs>
        <w:spacing w:line="240" w:lineRule="auto" w:before="0" w:after="0"/>
        <w:ind w:left="102" w:right="111" w:firstLine="0"/>
        <w:jc w:val="both"/>
        <w:rPr>
          <w:sz w:val="28"/>
        </w:rPr>
      </w:pPr>
      <w:r>
        <w:rPr>
          <w:sz w:val="28"/>
        </w:rPr>
        <w:t>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w:t>
      </w:r>
      <w:r>
        <w:rPr>
          <w:spacing w:val="-12"/>
          <w:sz w:val="28"/>
        </w:rPr>
        <w:t> </w:t>
      </w:r>
      <w:r>
        <w:rPr>
          <w:sz w:val="28"/>
        </w:rPr>
        <w:t>аукционе.</w:t>
      </w:r>
    </w:p>
    <w:p>
      <w:pPr>
        <w:pStyle w:val="ListParagraph"/>
        <w:numPr>
          <w:ilvl w:val="0"/>
          <w:numId w:val="87"/>
        </w:numPr>
        <w:tabs>
          <w:tab w:pos="652" w:val="left" w:leader="none"/>
        </w:tabs>
        <w:spacing w:line="240" w:lineRule="auto" w:before="0" w:after="0"/>
        <w:ind w:left="102" w:right="111" w:firstLine="0"/>
        <w:jc w:val="both"/>
        <w:rPr>
          <w:sz w:val="28"/>
        </w:rPr>
      </w:pPr>
      <w:r>
        <w:rPr>
          <w:sz w:val="28"/>
        </w:rPr>
        <w:t>Электронный аукцион проводится путем снижения начальной (максимальной) цены договора, указанной в извещении о проведении электронного аукциона, на «шаг</w:t>
      </w:r>
      <w:r>
        <w:rPr>
          <w:spacing w:val="-16"/>
          <w:sz w:val="28"/>
        </w:rPr>
        <w:t> </w:t>
      </w:r>
      <w:r>
        <w:rPr>
          <w:sz w:val="28"/>
        </w:rPr>
        <w:t>аукциона».</w:t>
      </w:r>
    </w:p>
    <w:p>
      <w:pPr>
        <w:pStyle w:val="ListParagraph"/>
        <w:numPr>
          <w:ilvl w:val="0"/>
          <w:numId w:val="87"/>
        </w:numPr>
        <w:tabs>
          <w:tab w:pos="404" w:val="left" w:leader="none"/>
        </w:tabs>
        <w:spacing w:line="240" w:lineRule="auto" w:before="0" w:after="0"/>
        <w:ind w:left="102" w:right="114" w:firstLine="0"/>
        <w:jc w:val="both"/>
        <w:rPr>
          <w:sz w:val="28"/>
        </w:rPr>
      </w:pPr>
      <w:r>
        <w:rPr>
          <w:sz w:val="28"/>
        </w:rPr>
        <w:t>«Шаг аукциона» составляет от 0,5 процента до пяти процентов начальной (максимальной) цены договора (цены</w:t>
      </w:r>
      <w:r>
        <w:rPr>
          <w:spacing w:val="-16"/>
          <w:sz w:val="28"/>
        </w:rPr>
        <w:t> </w:t>
      </w:r>
      <w:r>
        <w:rPr>
          <w:sz w:val="28"/>
        </w:rPr>
        <w:t>лота).</w:t>
      </w:r>
    </w:p>
    <w:p>
      <w:pPr>
        <w:pStyle w:val="ListParagraph"/>
        <w:numPr>
          <w:ilvl w:val="0"/>
          <w:numId w:val="87"/>
        </w:numPr>
        <w:tabs>
          <w:tab w:pos="495" w:val="left" w:leader="none"/>
        </w:tabs>
        <w:spacing w:line="240" w:lineRule="auto" w:before="0" w:after="0"/>
        <w:ind w:left="102" w:right="104" w:firstLine="0"/>
        <w:jc w:val="both"/>
        <w:rPr>
          <w:sz w:val="28"/>
        </w:rPr>
      </w:pPr>
      <w:r>
        <w:rPr>
          <w:sz w:val="28"/>
        </w:rPr>
        <w:t>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pPr>
        <w:pStyle w:val="ListParagraph"/>
        <w:numPr>
          <w:ilvl w:val="0"/>
          <w:numId w:val="87"/>
        </w:numPr>
        <w:tabs>
          <w:tab w:pos="493" w:val="left" w:leader="none"/>
        </w:tabs>
        <w:spacing w:line="240" w:lineRule="auto" w:before="0" w:after="0"/>
        <w:ind w:left="102" w:right="109" w:firstLine="0"/>
        <w:jc w:val="both"/>
        <w:rPr>
          <w:sz w:val="28"/>
        </w:rPr>
      </w:pPr>
      <w:r>
        <w:rPr>
          <w:sz w:val="28"/>
        </w:rPr>
        <w:t>Подаваемые участником электронного аукциона предложения о цене договора должны соответствовать следующему требованию: участник электронного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электронного аукциона ранее, а также предложение о цене договора, равное</w:t>
      </w:r>
      <w:r>
        <w:rPr>
          <w:spacing w:val="-18"/>
          <w:sz w:val="28"/>
        </w:rPr>
        <w:t> </w:t>
      </w:r>
      <w:r>
        <w:rPr>
          <w:sz w:val="28"/>
        </w:rPr>
        <w:t>нулю.</w:t>
      </w:r>
    </w:p>
    <w:p>
      <w:pPr>
        <w:pStyle w:val="ListParagraph"/>
        <w:numPr>
          <w:ilvl w:val="0"/>
          <w:numId w:val="87"/>
        </w:numPr>
        <w:tabs>
          <w:tab w:pos="659" w:val="left" w:leader="none"/>
        </w:tabs>
        <w:spacing w:line="240" w:lineRule="auto" w:before="0" w:after="0"/>
        <w:ind w:left="102" w:right="108" w:firstLine="0"/>
        <w:jc w:val="both"/>
        <w:rPr>
          <w:sz w:val="28"/>
        </w:rPr>
      </w:pPr>
      <w:r>
        <w:rPr>
          <w:sz w:val="28"/>
        </w:rPr>
        <w:t>Оператор электронной торговой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проведения электронного аукциона, равный доступ участников электронного аукциона к участию в нем, а также выполнение действий, предусмотренных настоящей статьей, независимо от времени окончания электронного аукциона.</w:t>
      </w:r>
    </w:p>
    <w:p>
      <w:pPr>
        <w:pStyle w:val="ListParagraph"/>
        <w:numPr>
          <w:ilvl w:val="0"/>
          <w:numId w:val="87"/>
        </w:numPr>
        <w:tabs>
          <w:tab w:pos="411" w:val="left" w:leader="none"/>
        </w:tabs>
        <w:spacing w:line="240" w:lineRule="auto" w:before="0" w:after="0"/>
        <w:ind w:left="102" w:right="104" w:firstLine="0"/>
        <w:jc w:val="both"/>
        <w:rPr>
          <w:sz w:val="28"/>
        </w:rPr>
      </w:pPr>
      <w:r>
        <w:rPr>
          <w:sz w:val="28"/>
        </w:rPr>
        <w:t>От начала проведения электронного аукциона до истечения срока подачи предложений о цене договора на электронной торговой площадке должны быть указаны в обязательном порядке все предложения о цене договора и время их поступления, а также время окончания электронного аукциона, рассчитанное в соответствии с частью 10 настоящей</w:t>
      </w:r>
      <w:r>
        <w:rPr>
          <w:spacing w:val="-10"/>
          <w:sz w:val="28"/>
        </w:rPr>
        <w:t> </w:t>
      </w:r>
      <w:r>
        <w:rPr>
          <w:sz w:val="28"/>
        </w:rPr>
        <w:t>статьи.</w:t>
      </w:r>
    </w:p>
    <w:p>
      <w:pPr>
        <w:pStyle w:val="ListParagraph"/>
        <w:numPr>
          <w:ilvl w:val="0"/>
          <w:numId w:val="87"/>
        </w:numPr>
        <w:tabs>
          <w:tab w:pos="574" w:val="left" w:leader="none"/>
        </w:tabs>
        <w:spacing w:line="240" w:lineRule="auto" w:before="2" w:after="0"/>
        <w:ind w:left="102" w:right="106" w:firstLine="0"/>
        <w:jc w:val="both"/>
        <w:rPr>
          <w:sz w:val="28"/>
        </w:rPr>
      </w:pPr>
      <w:r>
        <w:rPr>
          <w:sz w:val="28"/>
        </w:rPr>
        <w:t>При проведении электронного аукциона устанавливается время приема предложений участников электронного аукциона о цене договора, составляющее тридцать минут от начала проведения электронного аукциона до истечения срока подачи предложений о цене договора, а также тридцать минут</w:t>
      </w:r>
      <w:r>
        <w:rPr>
          <w:spacing w:val="30"/>
          <w:sz w:val="28"/>
        </w:rPr>
        <w:t> </w:t>
      </w:r>
      <w:r>
        <w:rPr>
          <w:sz w:val="28"/>
        </w:rPr>
        <w:t>после</w:t>
      </w:r>
      <w:r>
        <w:rPr>
          <w:spacing w:val="30"/>
          <w:sz w:val="28"/>
        </w:rPr>
        <w:t> </w:t>
      </w:r>
      <w:r>
        <w:rPr>
          <w:sz w:val="28"/>
        </w:rPr>
        <w:t>поступления</w:t>
      </w:r>
      <w:r>
        <w:rPr>
          <w:spacing w:val="29"/>
          <w:sz w:val="28"/>
        </w:rPr>
        <w:t> </w:t>
      </w:r>
      <w:r>
        <w:rPr>
          <w:sz w:val="28"/>
        </w:rPr>
        <w:t>последнего</w:t>
      </w:r>
      <w:r>
        <w:rPr>
          <w:spacing w:val="31"/>
          <w:sz w:val="28"/>
        </w:rPr>
        <w:t> </w:t>
      </w:r>
      <w:r>
        <w:rPr>
          <w:sz w:val="28"/>
        </w:rPr>
        <w:t>предложения</w:t>
      </w:r>
      <w:r>
        <w:rPr>
          <w:spacing w:val="31"/>
          <w:sz w:val="28"/>
        </w:rPr>
        <w:t> </w:t>
      </w:r>
      <w:r>
        <w:rPr>
          <w:sz w:val="28"/>
        </w:rPr>
        <w:t>о</w:t>
      </w:r>
      <w:r>
        <w:rPr>
          <w:spacing w:val="31"/>
          <w:sz w:val="28"/>
        </w:rPr>
        <w:t> </w:t>
      </w:r>
      <w:r>
        <w:rPr>
          <w:sz w:val="28"/>
        </w:rPr>
        <w:t>цене</w:t>
      </w:r>
      <w:r>
        <w:rPr>
          <w:spacing w:val="28"/>
          <w:sz w:val="28"/>
        </w:rPr>
        <w:t> </w:t>
      </w:r>
      <w:r>
        <w:rPr>
          <w:sz w:val="28"/>
        </w:rPr>
        <w:t>договора.</w:t>
      </w:r>
      <w:r>
        <w:rPr>
          <w:spacing w:val="30"/>
          <w:sz w:val="28"/>
        </w:rPr>
        <w:t> </w:t>
      </w:r>
      <w:r>
        <w:rPr>
          <w:sz w:val="28"/>
        </w:rPr>
        <w:t>Если</w:t>
      </w:r>
      <w:r>
        <w:rPr>
          <w:spacing w:val="31"/>
          <w:sz w:val="28"/>
        </w:rPr>
        <w:t> </w:t>
      </w:r>
      <w:r>
        <w:rPr>
          <w:sz w:val="28"/>
        </w:rPr>
        <w:t>в</w:t>
      </w:r>
    </w:p>
    <w:p>
      <w:pPr>
        <w:spacing w:after="0" w:line="240" w:lineRule="auto"/>
        <w:jc w:val="both"/>
        <w:rPr>
          <w:sz w:val="28"/>
        </w:rPr>
        <w:sectPr>
          <w:pgSz w:w="11910" w:h="16840"/>
          <w:pgMar w:top="1060" w:bottom="280" w:left="1600" w:right="740"/>
        </w:sectPr>
      </w:pPr>
    </w:p>
    <w:p>
      <w:pPr>
        <w:pStyle w:val="BodyText"/>
        <w:spacing w:before="47"/>
        <w:ind w:right="108"/>
      </w:pPr>
      <w:r>
        <w:rPr/>
        <w:t>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pPr>
        <w:pStyle w:val="ListParagraph"/>
        <w:numPr>
          <w:ilvl w:val="0"/>
          <w:numId w:val="87"/>
        </w:numPr>
        <w:tabs>
          <w:tab w:pos="629" w:val="left" w:leader="none"/>
        </w:tabs>
        <w:spacing w:line="240" w:lineRule="auto" w:before="0" w:after="0"/>
        <w:ind w:left="102" w:right="113" w:firstLine="0"/>
        <w:jc w:val="both"/>
        <w:rPr>
          <w:sz w:val="28"/>
        </w:rPr>
      </w:pPr>
      <w:r>
        <w:rPr>
          <w:sz w:val="28"/>
        </w:rPr>
        <w:t>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w:t>
      </w:r>
      <w:r>
        <w:rPr>
          <w:spacing w:val="-10"/>
          <w:sz w:val="28"/>
        </w:rPr>
        <w:t> </w:t>
      </w:r>
      <w:r>
        <w:rPr>
          <w:sz w:val="28"/>
        </w:rPr>
        <w:t>аукциона.</w:t>
      </w:r>
    </w:p>
    <w:p>
      <w:pPr>
        <w:pStyle w:val="ListParagraph"/>
        <w:numPr>
          <w:ilvl w:val="0"/>
          <w:numId w:val="87"/>
        </w:numPr>
        <w:tabs>
          <w:tab w:pos="634" w:val="left" w:leader="none"/>
        </w:tabs>
        <w:spacing w:line="240" w:lineRule="auto" w:before="2" w:after="0"/>
        <w:ind w:left="102" w:right="108" w:firstLine="0"/>
        <w:jc w:val="both"/>
        <w:rPr>
          <w:sz w:val="28"/>
        </w:rPr>
      </w:pPr>
      <w:r>
        <w:rPr>
          <w:sz w:val="28"/>
        </w:rPr>
        <w:t>Во время проведения электронного аукциона оператор электронной торговой площадки обязан отклонить предложение о цене договора в момент его поступления, если оно не соответствует требованиям, предусмотренным настоящей</w:t>
      </w:r>
      <w:r>
        <w:rPr>
          <w:spacing w:val="-4"/>
          <w:sz w:val="28"/>
        </w:rPr>
        <w:t> </w:t>
      </w:r>
      <w:r>
        <w:rPr>
          <w:sz w:val="28"/>
        </w:rPr>
        <w:t>статьей.</w:t>
      </w:r>
    </w:p>
    <w:p>
      <w:pPr>
        <w:pStyle w:val="ListParagraph"/>
        <w:numPr>
          <w:ilvl w:val="0"/>
          <w:numId w:val="87"/>
        </w:numPr>
        <w:tabs>
          <w:tab w:pos="546" w:val="left" w:leader="none"/>
        </w:tabs>
        <w:spacing w:line="240" w:lineRule="auto" w:before="0" w:after="0"/>
        <w:ind w:left="102" w:right="107" w:firstLine="0"/>
        <w:jc w:val="both"/>
        <w:rPr>
          <w:sz w:val="28"/>
        </w:rPr>
      </w:pPr>
      <w:r>
        <w:rPr>
          <w:sz w:val="28"/>
        </w:rPr>
        <w:t>Отклонение оператором электронной торговой площадки предложений о цене договора по основаниям, не предусмотренным частью 7 настоящей статьи, не</w:t>
      </w:r>
      <w:r>
        <w:rPr>
          <w:spacing w:val="-7"/>
          <w:sz w:val="28"/>
        </w:rPr>
        <w:t> </w:t>
      </w:r>
      <w:r>
        <w:rPr>
          <w:sz w:val="28"/>
        </w:rPr>
        <w:t>допускается.</w:t>
      </w:r>
    </w:p>
    <w:p>
      <w:pPr>
        <w:pStyle w:val="ListParagraph"/>
        <w:numPr>
          <w:ilvl w:val="0"/>
          <w:numId w:val="87"/>
        </w:numPr>
        <w:tabs>
          <w:tab w:pos="706" w:val="left" w:leader="none"/>
        </w:tabs>
        <w:spacing w:line="240" w:lineRule="auto" w:before="0" w:after="0"/>
        <w:ind w:left="102" w:right="109" w:firstLine="0"/>
        <w:jc w:val="both"/>
        <w:rPr>
          <w:sz w:val="28"/>
        </w:rPr>
      </w:pPr>
      <w:r>
        <w:rPr>
          <w:sz w:val="28"/>
        </w:rPr>
        <w:t>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pPr>
        <w:pStyle w:val="ListParagraph"/>
        <w:numPr>
          <w:ilvl w:val="0"/>
          <w:numId w:val="87"/>
        </w:numPr>
        <w:tabs>
          <w:tab w:pos="836" w:val="left" w:leader="none"/>
        </w:tabs>
        <w:spacing w:line="240" w:lineRule="auto" w:before="0" w:after="0"/>
        <w:ind w:left="102" w:right="109" w:firstLine="0"/>
        <w:jc w:val="both"/>
        <w:rPr>
          <w:sz w:val="28"/>
        </w:rPr>
      </w:pPr>
      <w:r>
        <w:rPr>
          <w:sz w:val="28"/>
        </w:rPr>
        <w:t>Результаты проведения электронного аукциона оформляются протоколом, в котором содержатся следующие</w:t>
      </w:r>
      <w:r>
        <w:rPr>
          <w:spacing w:val="-24"/>
          <w:sz w:val="28"/>
        </w:rPr>
        <w:t> </w:t>
      </w:r>
      <w:r>
        <w:rPr>
          <w:sz w:val="28"/>
        </w:rPr>
        <w:t>сведения:</w:t>
      </w:r>
    </w:p>
    <w:p>
      <w:pPr>
        <w:pStyle w:val="ListParagraph"/>
        <w:numPr>
          <w:ilvl w:val="0"/>
          <w:numId w:val="88"/>
        </w:numPr>
        <w:tabs>
          <w:tab w:pos="408" w:val="left" w:leader="none"/>
        </w:tabs>
        <w:spacing w:line="322" w:lineRule="exact" w:before="2" w:after="0"/>
        <w:ind w:left="102" w:right="0" w:firstLine="0"/>
        <w:jc w:val="both"/>
        <w:rPr>
          <w:sz w:val="28"/>
        </w:rPr>
      </w:pPr>
      <w:r>
        <w:rPr>
          <w:sz w:val="28"/>
        </w:rPr>
        <w:t>адрес электронной торговой</w:t>
      </w:r>
      <w:r>
        <w:rPr>
          <w:spacing w:val="-17"/>
          <w:sz w:val="28"/>
        </w:rPr>
        <w:t> </w:t>
      </w:r>
      <w:r>
        <w:rPr>
          <w:sz w:val="28"/>
        </w:rPr>
        <w:t>площадки;</w:t>
      </w:r>
    </w:p>
    <w:p>
      <w:pPr>
        <w:pStyle w:val="ListParagraph"/>
        <w:numPr>
          <w:ilvl w:val="0"/>
          <w:numId w:val="88"/>
        </w:numPr>
        <w:tabs>
          <w:tab w:pos="408" w:val="left" w:leader="none"/>
        </w:tabs>
        <w:spacing w:line="322" w:lineRule="exact" w:before="0" w:after="0"/>
        <w:ind w:left="407" w:right="0" w:hanging="305"/>
        <w:jc w:val="both"/>
        <w:rPr>
          <w:sz w:val="28"/>
        </w:rPr>
      </w:pPr>
      <w:r>
        <w:rPr>
          <w:sz w:val="28"/>
        </w:rPr>
        <w:t>дата, время начала и окончания  электронного</w:t>
      </w:r>
      <w:r>
        <w:rPr>
          <w:spacing w:val="-19"/>
          <w:sz w:val="28"/>
        </w:rPr>
        <w:t> </w:t>
      </w:r>
      <w:r>
        <w:rPr>
          <w:sz w:val="28"/>
        </w:rPr>
        <w:t>аукциона;</w:t>
      </w:r>
    </w:p>
    <w:p>
      <w:pPr>
        <w:pStyle w:val="ListParagraph"/>
        <w:numPr>
          <w:ilvl w:val="0"/>
          <w:numId w:val="88"/>
        </w:numPr>
        <w:tabs>
          <w:tab w:pos="408" w:val="left" w:leader="none"/>
        </w:tabs>
        <w:spacing w:line="322" w:lineRule="exact" w:before="0" w:after="0"/>
        <w:ind w:left="407" w:right="0" w:hanging="305"/>
        <w:jc w:val="both"/>
        <w:rPr>
          <w:sz w:val="28"/>
        </w:rPr>
      </w:pPr>
      <w:r>
        <w:rPr>
          <w:sz w:val="28"/>
        </w:rPr>
        <w:t>начальная (максимальная) цена</w:t>
      </w:r>
      <w:r>
        <w:rPr>
          <w:spacing w:val="-11"/>
          <w:sz w:val="28"/>
        </w:rPr>
        <w:t> </w:t>
      </w:r>
      <w:r>
        <w:rPr>
          <w:sz w:val="28"/>
        </w:rPr>
        <w:t>договора;</w:t>
      </w:r>
    </w:p>
    <w:p>
      <w:pPr>
        <w:pStyle w:val="ListParagraph"/>
        <w:numPr>
          <w:ilvl w:val="0"/>
          <w:numId w:val="88"/>
        </w:numPr>
        <w:tabs>
          <w:tab w:pos="445" w:val="left" w:leader="none"/>
        </w:tabs>
        <w:spacing w:line="240" w:lineRule="auto" w:before="0" w:after="0"/>
        <w:ind w:left="102" w:right="111" w:firstLine="0"/>
        <w:jc w:val="both"/>
        <w:rPr>
          <w:sz w:val="28"/>
        </w:rPr>
      </w:pPr>
      <w:r>
        <w:rPr>
          <w:sz w:val="28"/>
        </w:rPr>
        <w:t>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w:t>
      </w:r>
      <w:r>
        <w:rPr>
          <w:spacing w:val="-14"/>
          <w:sz w:val="28"/>
        </w:rPr>
        <w:t> </w:t>
      </w:r>
      <w:r>
        <w:rPr>
          <w:sz w:val="28"/>
        </w:rPr>
        <w:t>предложений.</w:t>
      </w:r>
    </w:p>
    <w:p>
      <w:pPr>
        <w:pStyle w:val="BodyText"/>
        <w:ind w:right="111"/>
      </w:pPr>
      <w:r>
        <w:rPr/>
        <w:t>Протокол проведения электронного аукциона размещается оператором электронной площадки на электронной площадке в течение тридцати минут после окончания электронного аукциона.</w:t>
      </w:r>
    </w:p>
    <w:p>
      <w:pPr>
        <w:pStyle w:val="ListParagraph"/>
        <w:numPr>
          <w:ilvl w:val="0"/>
          <w:numId w:val="87"/>
        </w:numPr>
        <w:tabs>
          <w:tab w:pos="615" w:val="left" w:leader="none"/>
        </w:tabs>
        <w:spacing w:line="240" w:lineRule="auto" w:before="0" w:after="0"/>
        <w:ind w:left="102" w:right="104" w:firstLine="0"/>
        <w:jc w:val="both"/>
        <w:rPr>
          <w:sz w:val="28"/>
        </w:rPr>
      </w:pPr>
      <w:r>
        <w:rPr>
          <w:sz w:val="28"/>
        </w:rPr>
        <w:t>В течение одного часа после размещения на электронной площадке протокола, указанного в части 15 настоящей статьи, оператор электронной торговой площадки обязан направить Заказчику, организатору проведения закупки такой протокол и вторые части заявок на участие в электронном аукционе, поданных участниками электронного аукциона, предложения о цене договора которых при ранжировании в соответствии с частью 15 настоящей статьи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а также документы и сведения указанных участников, частью 2.2 статьи 44 и содержащиеся на дату и время окончания срока подачи заявок на участие в электронном аукционе     в     реестре     участников     процедуры     закупки,  </w:t>
      </w:r>
      <w:r>
        <w:rPr>
          <w:spacing w:val="36"/>
          <w:sz w:val="28"/>
        </w:rPr>
        <w:t> </w:t>
      </w:r>
      <w:r>
        <w:rPr>
          <w:sz w:val="28"/>
        </w:rPr>
        <w:t>получивших</w:t>
      </w:r>
    </w:p>
    <w:p>
      <w:pPr>
        <w:spacing w:after="0" w:line="240" w:lineRule="auto"/>
        <w:jc w:val="both"/>
        <w:rPr>
          <w:sz w:val="28"/>
        </w:rPr>
        <w:sectPr>
          <w:pgSz w:w="11910" w:h="16840"/>
          <w:pgMar w:top="1060" w:bottom="280" w:left="1600" w:right="740"/>
        </w:sectPr>
      </w:pPr>
    </w:p>
    <w:p>
      <w:pPr>
        <w:pStyle w:val="BodyText"/>
        <w:spacing w:before="47"/>
        <w:ind w:right="106"/>
      </w:pPr>
      <w:r>
        <w:rPr/>
        <w:t>аккредитацию на электронной площадке. В течение этого же срока оператор электронной площадки обязан также направить уведомление указанным участникам электронного аукциона о направлении второй части заявки на участие в электронном аукционе на рассмотрение Заказчику, организатору проведения закупки.</w:t>
      </w:r>
    </w:p>
    <w:p>
      <w:pPr>
        <w:pStyle w:val="ListParagraph"/>
        <w:numPr>
          <w:ilvl w:val="0"/>
          <w:numId w:val="87"/>
        </w:numPr>
        <w:tabs>
          <w:tab w:pos="625" w:val="left" w:leader="none"/>
        </w:tabs>
        <w:spacing w:line="240" w:lineRule="auto" w:before="0" w:after="0"/>
        <w:ind w:left="102" w:right="104" w:firstLine="0"/>
        <w:jc w:val="both"/>
        <w:rPr>
          <w:sz w:val="28"/>
        </w:rPr>
      </w:pPr>
      <w:r>
        <w:rPr>
          <w:sz w:val="28"/>
        </w:rPr>
        <w:t>В случае если в течение тридцати минут после начала проведения электронного аукциона ни один из участников электронного аукциона не подал предложение о цене договора в соответствии с частью 6 настоящей статьи, электронный аукцион признается несостоявшимся. В течение часа после окончания указанного времени оператор электронной торговой площадки размещает на электронной торговой площадке протокол о признании электронного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w:t>
      </w:r>
      <w:r>
        <w:rPr>
          <w:spacing w:val="-27"/>
          <w:sz w:val="28"/>
        </w:rPr>
        <w:t> </w:t>
      </w:r>
      <w:r>
        <w:rPr>
          <w:sz w:val="28"/>
        </w:rPr>
        <w:t>договора.</w:t>
      </w:r>
    </w:p>
    <w:p>
      <w:pPr>
        <w:pStyle w:val="ListParagraph"/>
        <w:numPr>
          <w:ilvl w:val="0"/>
          <w:numId w:val="87"/>
        </w:numPr>
        <w:tabs>
          <w:tab w:pos="699" w:val="left" w:leader="none"/>
        </w:tabs>
        <w:spacing w:line="240" w:lineRule="auto" w:before="0" w:after="0"/>
        <w:ind w:left="102" w:right="111" w:firstLine="0"/>
        <w:jc w:val="both"/>
        <w:rPr>
          <w:sz w:val="28"/>
        </w:rPr>
      </w:pPr>
      <w:r>
        <w:rPr>
          <w:sz w:val="28"/>
        </w:rPr>
        <w:t>Любой участник электронного аукциона после размещения на электронной торговой площадке указанного в части 15 настоящей статьи протокола вправе направить оператору электронной торговой площадки запрос о разъяснении результатов электронного аукциона. Оператор электронной торговой площадки в течение трех рабочих дней со дня поступления данного запроса обязан предоставить такому участнику электронного аукциона соответствующие</w:t>
      </w:r>
      <w:r>
        <w:rPr>
          <w:spacing w:val="-13"/>
          <w:sz w:val="28"/>
        </w:rPr>
        <w:t> </w:t>
      </w:r>
      <w:r>
        <w:rPr>
          <w:sz w:val="28"/>
        </w:rPr>
        <w:t>разъяснения.</w:t>
      </w:r>
    </w:p>
    <w:p>
      <w:pPr>
        <w:pStyle w:val="BodyText"/>
        <w:ind w:left="0"/>
        <w:jc w:val="left"/>
      </w:pPr>
    </w:p>
    <w:p>
      <w:pPr>
        <w:pStyle w:val="Heading1"/>
        <w:spacing w:before="198"/>
        <w:ind w:right="113"/>
      </w:pPr>
      <w:r>
        <w:rPr/>
        <w:t>Статья 48. Порядок рассмотрения вторых частей заявок на участие в аукционе в электронной форме</w:t>
      </w:r>
    </w:p>
    <w:p>
      <w:pPr>
        <w:pStyle w:val="BodyText"/>
        <w:spacing w:before="8"/>
        <w:ind w:left="0"/>
        <w:jc w:val="left"/>
        <w:rPr>
          <w:b/>
          <w:sz w:val="32"/>
        </w:rPr>
      </w:pPr>
    </w:p>
    <w:p>
      <w:pPr>
        <w:pStyle w:val="ListParagraph"/>
        <w:numPr>
          <w:ilvl w:val="0"/>
          <w:numId w:val="89"/>
        </w:numPr>
        <w:tabs>
          <w:tab w:pos="433" w:val="left" w:leader="none"/>
        </w:tabs>
        <w:spacing w:line="240" w:lineRule="auto" w:before="1" w:after="0"/>
        <w:ind w:left="102" w:right="104" w:firstLine="0"/>
        <w:jc w:val="both"/>
        <w:rPr>
          <w:sz w:val="28"/>
        </w:rPr>
      </w:pPr>
      <w:r>
        <w:rPr>
          <w:sz w:val="28"/>
        </w:rPr>
        <w:t>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соответствии с частью 16 статьи 45, на соответствие их требованиям, установленным документацией об</w:t>
      </w:r>
      <w:r>
        <w:rPr>
          <w:spacing w:val="-26"/>
          <w:sz w:val="28"/>
        </w:rPr>
        <w:t> </w:t>
      </w:r>
      <w:r>
        <w:rPr>
          <w:sz w:val="28"/>
        </w:rPr>
        <w:t>аукционе.</w:t>
      </w:r>
    </w:p>
    <w:p>
      <w:pPr>
        <w:pStyle w:val="BodyText"/>
        <w:ind w:right="106"/>
      </w:pPr>
      <w:r>
        <w:rPr/>
        <w:t>В ходе рассмотрения заявок на участие в электронном  аукционе,  организатор проведения закупки по решению Комиссии вправе, в  случае если такая возможность была предусмотрена аукционной документацией, направить запросы участникам процедуры закупки (при этом организатором проведения закупки не должны создаваться преимущественные условия участнику или нескольким участникам процедуры</w:t>
      </w:r>
      <w:r>
        <w:rPr>
          <w:spacing w:val="-17"/>
        </w:rPr>
        <w:t> </w:t>
      </w:r>
      <w:r>
        <w:rPr/>
        <w:t>закупки):</w:t>
      </w:r>
    </w:p>
    <w:p>
      <w:pPr>
        <w:pStyle w:val="ListParagraph"/>
        <w:numPr>
          <w:ilvl w:val="0"/>
          <w:numId w:val="90"/>
        </w:numPr>
        <w:tabs>
          <w:tab w:pos="409" w:val="left" w:leader="none"/>
        </w:tabs>
        <w:spacing w:line="240" w:lineRule="auto" w:before="0" w:after="0"/>
        <w:ind w:left="102" w:right="104" w:firstLine="0"/>
        <w:jc w:val="both"/>
        <w:rPr>
          <w:sz w:val="28"/>
        </w:rPr>
      </w:pPr>
      <w:r>
        <w:rPr>
          <w:sz w:val="28"/>
        </w:rPr>
        <w:t>о предоставлении не представленных, представленных не в полном объеме или в нечитаемым виде разрешающих документов (лицензий, свидетельств, сертификатов), доверенности на осуществление действий от имени участника процедуры закупки, копий бухгалтерских балансов или копий налоговых деклараций по налогу, уплачиваемому в связи с применением упрощенной системы налогообложения, документов, подтверждающих наличие у участника процедуры закупки правомочий от изготовителей предлагаемого им</w:t>
      </w:r>
      <w:r>
        <w:rPr>
          <w:spacing w:val="-7"/>
          <w:sz w:val="28"/>
        </w:rPr>
        <w:t> </w:t>
      </w:r>
      <w:r>
        <w:rPr>
          <w:sz w:val="28"/>
        </w:rPr>
        <w:t>оборудования.</w:t>
      </w:r>
    </w:p>
    <w:p>
      <w:pPr>
        <w:spacing w:after="0" w:line="240" w:lineRule="auto"/>
        <w:jc w:val="both"/>
        <w:rPr>
          <w:sz w:val="28"/>
        </w:rPr>
        <w:sectPr>
          <w:pgSz w:w="11910" w:h="16840"/>
          <w:pgMar w:top="1060" w:bottom="280" w:left="1600" w:right="740"/>
        </w:sectPr>
      </w:pPr>
    </w:p>
    <w:p>
      <w:pPr>
        <w:pStyle w:val="ListParagraph"/>
        <w:numPr>
          <w:ilvl w:val="0"/>
          <w:numId w:val="90"/>
        </w:numPr>
        <w:tabs>
          <w:tab w:pos="507" w:val="left" w:leader="none"/>
        </w:tabs>
        <w:spacing w:line="240" w:lineRule="auto" w:before="47" w:after="0"/>
        <w:ind w:left="102" w:right="108" w:firstLine="0"/>
        <w:jc w:val="both"/>
        <w:rPr>
          <w:sz w:val="28"/>
        </w:rPr>
      </w:pPr>
      <w:r>
        <w:rPr>
          <w:sz w:val="28"/>
        </w:rPr>
        <w:t>об исправлении выявленных в ходе рассмотрения арифметических и грамматических ошибок в документах, представленных в составе заявки на участие в электронном аукционе, и направлении организатору проведения закупки исправленных документов. При исправлении арифметических ошибок в заявках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Представленные документы могут быть изменены только в части исправления указанных организатором проведения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электронном</w:t>
      </w:r>
      <w:r>
        <w:rPr>
          <w:spacing w:val="-7"/>
          <w:sz w:val="28"/>
        </w:rPr>
        <w:t> </w:t>
      </w:r>
      <w:r>
        <w:rPr>
          <w:sz w:val="28"/>
        </w:rPr>
        <w:t>аукционе;</w:t>
      </w:r>
    </w:p>
    <w:p>
      <w:pPr>
        <w:pStyle w:val="BodyText"/>
        <w:ind w:right="106"/>
      </w:pPr>
      <w:r>
        <w:rPr/>
        <w:t>Допускается не направлять участнику процедуры закупки  запросы, указанные в пунктах 1 и 2 настоящей части, если в соответствии с частью 8 настоящей статьи Положения имеются также иные основания для отказа в допуске к участию в электронном аукционе такого участника.</w:t>
      </w:r>
    </w:p>
    <w:p>
      <w:pPr>
        <w:pStyle w:val="BodyText"/>
        <w:ind w:right="110"/>
      </w:pPr>
      <w:r>
        <w:rPr/>
        <w:t>Решение Комиссии о направлении участникам процедуры закупки запросов, указанных в пунктах 1, 2 настоящей части, отражается в протоколе заседания Комиссии, подписываемом всеми присутствующими членами Комиссии и Заказчиком, организатором проведения закупки в течение дня, следующего за днем проведения заседания</w:t>
      </w:r>
      <w:r>
        <w:rPr>
          <w:spacing w:val="-19"/>
        </w:rPr>
        <w:t> </w:t>
      </w:r>
      <w:r>
        <w:rPr/>
        <w:t>Комиссии.</w:t>
      </w:r>
    </w:p>
    <w:p>
      <w:pPr>
        <w:pStyle w:val="BodyText"/>
        <w:spacing w:before="2"/>
        <w:ind w:right="108"/>
      </w:pPr>
      <w:r>
        <w:rPr/>
        <w:t>Протокол заседания аукционной комиссии размещается в единой информационной системе Заказчиком, организатором проведения закупки, не позднее чем через три дня со дня подписания протокола.</w:t>
      </w:r>
    </w:p>
    <w:p>
      <w:pPr>
        <w:pStyle w:val="BodyText"/>
        <w:ind w:right="108"/>
      </w:pPr>
      <w:r>
        <w:rPr/>
        <w:t>Запросы направляются участникам процедуры закупки после размещения протокола заседания Комиссии. Все направленные участникам процедуры запросы и полученные от них ответы регистрируются организатором проведения закупки в Журнале запросов – ответов.</w:t>
      </w:r>
    </w:p>
    <w:p>
      <w:pPr>
        <w:pStyle w:val="BodyText"/>
        <w:spacing w:line="322" w:lineRule="exact" w:before="2"/>
      </w:pPr>
      <w:r>
        <w:rPr/>
        <w:t>Срок предоставления участником процедуры закупки указанных в пунктах 1,</w:t>
      </w:r>
    </w:p>
    <w:p>
      <w:pPr>
        <w:pStyle w:val="BodyText"/>
        <w:ind w:right="109"/>
      </w:pPr>
      <w:r>
        <w:rPr/>
        <w:t>2 настоящей части документов устанавливается одинаковый для всех участников процедуры закупки, которым был направлен запрос, и не может превышать пять рабочих дней со дня направления  соответствующего запроса.</w:t>
      </w:r>
    </w:p>
    <w:p>
      <w:pPr>
        <w:pStyle w:val="BodyText"/>
        <w:ind w:right="112"/>
      </w:pPr>
      <w:r>
        <w:rPr/>
        <w:t>Непредставление или представление не в полном объеме запрашиваемых документов, в установленный в запросе срок, служит основанием для отказа  в допуске к участию в электронном</w:t>
      </w:r>
      <w:r>
        <w:rPr>
          <w:spacing w:val="-13"/>
        </w:rPr>
        <w:t> </w:t>
      </w:r>
      <w:r>
        <w:rPr/>
        <w:t>аукционе».</w:t>
      </w:r>
    </w:p>
    <w:p>
      <w:pPr>
        <w:pStyle w:val="ListParagraph"/>
        <w:numPr>
          <w:ilvl w:val="0"/>
          <w:numId w:val="89"/>
        </w:numPr>
        <w:tabs>
          <w:tab w:pos="411" w:val="left" w:leader="none"/>
        </w:tabs>
        <w:spacing w:line="240" w:lineRule="auto" w:before="0" w:after="0"/>
        <w:ind w:left="102" w:right="111" w:firstLine="0"/>
        <w:jc w:val="both"/>
        <w:rPr>
          <w:sz w:val="28"/>
        </w:rPr>
      </w:pPr>
      <w:r>
        <w:rPr>
          <w:sz w:val="28"/>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w:t>
      </w:r>
      <w:r>
        <w:rPr>
          <w:spacing w:val="56"/>
          <w:sz w:val="28"/>
        </w:rPr>
        <w:t> </w:t>
      </w:r>
      <w:r>
        <w:rPr>
          <w:sz w:val="28"/>
        </w:rPr>
        <w:t>в</w:t>
      </w:r>
    </w:p>
    <w:p>
      <w:pPr>
        <w:spacing w:after="0" w:line="240" w:lineRule="auto"/>
        <w:jc w:val="both"/>
        <w:rPr>
          <w:sz w:val="28"/>
        </w:rPr>
        <w:sectPr>
          <w:pgSz w:w="11910" w:h="16840"/>
          <w:pgMar w:top="1060" w:bottom="280" w:left="1600" w:right="740"/>
        </w:sectPr>
      </w:pPr>
    </w:p>
    <w:p>
      <w:pPr>
        <w:pStyle w:val="BodyText"/>
        <w:spacing w:before="47"/>
        <w:ind w:right="104"/>
      </w:pPr>
      <w:r>
        <w:rPr/>
        <w:t>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процедуры закупки, получивших аккредитацию на электронной площадке, сведения об участнике процедуры закупки, подавшем такую заявку на участие в электронном аукционе.</w:t>
      </w:r>
    </w:p>
    <w:p>
      <w:pPr>
        <w:pStyle w:val="ListParagraph"/>
        <w:numPr>
          <w:ilvl w:val="0"/>
          <w:numId w:val="89"/>
        </w:numPr>
        <w:tabs>
          <w:tab w:pos="433" w:val="left" w:leader="none"/>
        </w:tabs>
        <w:spacing w:line="240" w:lineRule="auto" w:before="0" w:after="0"/>
        <w:ind w:left="102" w:right="105" w:firstLine="0"/>
        <w:jc w:val="both"/>
        <w:rPr>
          <w:sz w:val="28"/>
        </w:rPr>
      </w:pPr>
      <w:r>
        <w:rPr>
          <w:sz w:val="28"/>
        </w:rPr>
        <w:t>Комиссия рассматривает вторые части заявок на участие в электронном аукционе, направленные в соответствии с частью 16 статьи 46, до принятия решения о соответствии пяти заявок на участие в электронном аукционе требованиям, предусмотренным документацией об электронном</w:t>
      </w:r>
      <w:r>
        <w:rPr>
          <w:spacing w:val="-28"/>
          <w:sz w:val="28"/>
        </w:rPr>
        <w:t> </w:t>
      </w:r>
      <w:r>
        <w:rPr>
          <w:sz w:val="28"/>
        </w:rPr>
        <w:t>аукционе.</w:t>
      </w:r>
    </w:p>
    <w:p>
      <w:pPr>
        <w:pStyle w:val="ListParagraph"/>
        <w:numPr>
          <w:ilvl w:val="0"/>
          <w:numId w:val="89"/>
        </w:numPr>
        <w:tabs>
          <w:tab w:pos="416" w:val="left" w:leader="none"/>
        </w:tabs>
        <w:spacing w:line="240" w:lineRule="auto" w:before="0" w:after="0"/>
        <w:ind w:left="102" w:right="107" w:firstLine="0"/>
        <w:jc w:val="both"/>
        <w:rPr>
          <w:sz w:val="28"/>
        </w:rPr>
      </w:pPr>
      <w:r>
        <w:rPr>
          <w:sz w:val="28"/>
        </w:rPr>
        <w:t>В случае, если в электронном аукционе принимали участие менее десяти участников электронного аукциона и менее пяти заявок на участие в электронном аукционе соответствуют указанным требованиям, Комиссия рассматривает вторые части заявок всех участников электронного</w:t>
      </w:r>
      <w:r>
        <w:rPr>
          <w:spacing w:val="-23"/>
          <w:sz w:val="28"/>
        </w:rPr>
        <w:t> </w:t>
      </w:r>
      <w:r>
        <w:rPr>
          <w:sz w:val="28"/>
        </w:rPr>
        <w:t>аукциона.</w:t>
      </w:r>
    </w:p>
    <w:p>
      <w:pPr>
        <w:pStyle w:val="ListParagraph"/>
        <w:numPr>
          <w:ilvl w:val="0"/>
          <w:numId w:val="89"/>
        </w:numPr>
        <w:tabs>
          <w:tab w:pos="404" w:val="left" w:leader="none"/>
        </w:tabs>
        <w:spacing w:line="240" w:lineRule="auto" w:before="2" w:after="0"/>
        <w:ind w:left="102" w:right="109" w:firstLine="0"/>
        <w:jc w:val="both"/>
        <w:rPr>
          <w:sz w:val="28"/>
        </w:rPr>
      </w:pPr>
      <w:r>
        <w:rPr>
          <w:sz w:val="28"/>
        </w:rPr>
        <w:t>Рассмотрение, указанных в части 4 настоящей статьи, заявок на участие в электронном аукционе начинается с заявки участника электронного аукциона, предложившего наиболее низкую цену договора, и осуществляется с учетом ранжирования заявок на участие в электронном аукционе в соответствии с частью 15 статьи</w:t>
      </w:r>
      <w:r>
        <w:rPr>
          <w:spacing w:val="-9"/>
          <w:sz w:val="28"/>
        </w:rPr>
        <w:t> </w:t>
      </w:r>
      <w:r>
        <w:rPr>
          <w:sz w:val="28"/>
        </w:rPr>
        <w:t>46.</w:t>
      </w:r>
    </w:p>
    <w:p>
      <w:pPr>
        <w:pStyle w:val="ListParagraph"/>
        <w:numPr>
          <w:ilvl w:val="0"/>
          <w:numId w:val="89"/>
        </w:numPr>
        <w:tabs>
          <w:tab w:pos="404" w:val="left" w:leader="none"/>
        </w:tabs>
        <w:spacing w:line="240" w:lineRule="auto" w:before="0" w:after="0"/>
        <w:ind w:left="102" w:right="104" w:firstLine="0"/>
        <w:jc w:val="both"/>
        <w:rPr>
          <w:sz w:val="28"/>
        </w:rPr>
      </w:pPr>
      <w:r>
        <w:rPr>
          <w:sz w:val="28"/>
        </w:rPr>
        <w:t>В случае, если, в соответствии с частью 3 настоящей статьи, не выявлены пять заявок на участие в электронном аукционе, соответствующих требованиям, установленным документацией об электронном аукционе, из десяти заявок на участие в электронном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организатора проведения закупки оператор электронной площадки обязан направить Заказчику, организатору проведения закупки все вторые части заявок участников электронного аукциона, ранжированные в соответствии с частью 15 статьи 46, для выявления пяти заявок на участие в электронном аукционе, соответствующих требованиям, установленным документацией об электронном</w:t>
      </w:r>
      <w:r>
        <w:rPr>
          <w:spacing w:val="-7"/>
          <w:sz w:val="28"/>
        </w:rPr>
        <w:t> </w:t>
      </w:r>
      <w:r>
        <w:rPr>
          <w:sz w:val="28"/>
        </w:rPr>
        <w:t>аукционе.</w:t>
      </w:r>
    </w:p>
    <w:p>
      <w:pPr>
        <w:pStyle w:val="ListParagraph"/>
        <w:numPr>
          <w:ilvl w:val="0"/>
          <w:numId w:val="89"/>
        </w:numPr>
        <w:tabs>
          <w:tab w:pos="395" w:val="left" w:leader="none"/>
        </w:tabs>
        <w:spacing w:line="240" w:lineRule="auto" w:before="0" w:after="0"/>
        <w:ind w:left="102" w:right="109" w:firstLine="0"/>
        <w:jc w:val="both"/>
        <w:rPr>
          <w:sz w:val="28"/>
        </w:rPr>
      </w:pPr>
      <w:r>
        <w:rPr>
          <w:sz w:val="28"/>
        </w:rPr>
        <w:t>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w:t>
      </w:r>
      <w:r>
        <w:rPr>
          <w:spacing w:val="-28"/>
          <w:sz w:val="28"/>
        </w:rPr>
        <w:t> </w:t>
      </w:r>
      <w:r>
        <w:rPr>
          <w:sz w:val="28"/>
        </w:rPr>
        <w:t>аукциона.</w:t>
      </w:r>
    </w:p>
    <w:p>
      <w:pPr>
        <w:pStyle w:val="ListParagraph"/>
        <w:numPr>
          <w:ilvl w:val="0"/>
          <w:numId w:val="89"/>
        </w:numPr>
        <w:tabs>
          <w:tab w:pos="385" w:val="left" w:leader="none"/>
        </w:tabs>
        <w:spacing w:line="240" w:lineRule="auto" w:before="2" w:after="0"/>
        <w:ind w:left="102" w:right="104" w:firstLine="0"/>
        <w:jc w:val="both"/>
        <w:rPr>
          <w:sz w:val="28"/>
        </w:rPr>
      </w:pPr>
      <w:r>
        <w:rPr>
          <w:sz w:val="28"/>
        </w:rPr>
        <w:t>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pPr>
        <w:pStyle w:val="ListParagraph"/>
        <w:numPr>
          <w:ilvl w:val="0"/>
          <w:numId w:val="91"/>
        </w:numPr>
        <w:tabs>
          <w:tab w:pos="572" w:val="left" w:leader="none"/>
        </w:tabs>
        <w:spacing w:line="240" w:lineRule="auto" w:before="0" w:after="0"/>
        <w:ind w:left="102" w:right="106" w:firstLine="0"/>
        <w:jc w:val="both"/>
        <w:rPr>
          <w:sz w:val="28"/>
        </w:rPr>
      </w:pPr>
      <w:r>
        <w:rPr>
          <w:sz w:val="28"/>
        </w:rPr>
        <w:t>непредставления документов, определенных частью 2.2 статьи 45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w:t>
      </w:r>
      <w:r>
        <w:rPr>
          <w:spacing w:val="-17"/>
          <w:sz w:val="28"/>
        </w:rPr>
        <w:t> </w:t>
      </w:r>
      <w:r>
        <w:rPr>
          <w:sz w:val="28"/>
        </w:rPr>
        <w:t>аукционе.</w:t>
      </w:r>
    </w:p>
    <w:p>
      <w:pPr>
        <w:spacing w:after="0" w:line="240" w:lineRule="auto"/>
        <w:jc w:val="both"/>
        <w:rPr>
          <w:sz w:val="28"/>
        </w:rPr>
        <w:sectPr>
          <w:pgSz w:w="11910" w:h="16840"/>
          <w:pgMar w:top="1060" w:bottom="280" w:left="1600" w:right="740"/>
        </w:sectPr>
      </w:pPr>
    </w:p>
    <w:p>
      <w:pPr>
        <w:pStyle w:val="BodyText"/>
        <w:spacing w:before="47"/>
        <w:ind w:right="106"/>
      </w:pPr>
      <w:r>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проведения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pPr>
        <w:pStyle w:val="BodyText"/>
        <w:ind w:right="106" w:firstLine="69"/>
      </w:pPr>
      <w:r>
        <w:rPr/>
        <w:t>При этом, организатор проведения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pPr>
        <w:pStyle w:val="ListParagraph"/>
        <w:numPr>
          <w:ilvl w:val="0"/>
          <w:numId w:val="91"/>
        </w:numPr>
        <w:tabs>
          <w:tab w:pos="431" w:val="left" w:leader="none"/>
        </w:tabs>
        <w:spacing w:line="240" w:lineRule="auto" w:before="0" w:after="0"/>
        <w:ind w:left="102" w:right="107" w:firstLine="0"/>
        <w:jc w:val="both"/>
        <w:rPr>
          <w:sz w:val="28"/>
        </w:rPr>
      </w:pPr>
      <w:r>
        <w:rPr>
          <w:sz w:val="28"/>
        </w:rPr>
        <w:t>отсутствия документов, предусмотренных частью 2 статьи 40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которые определяются на дату и время окончания срока подачи заявок на участие в электронном</w:t>
      </w:r>
      <w:r>
        <w:rPr>
          <w:spacing w:val="-23"/>
          <w:sz w:val="28"/>
        </w:rPr>
        <w:t> </w:t>
      </w:r>
      <w:r>
        <w:rPr>
          <w:sz w:val="28"/>
        </w:rPr>
        <w:t>аукционе;</w:t>
      </w:r>
    </w:p>
    <w:p>
      <w:pPr>
        <w:pStyle w:val="ListParagraph"/>
        <w:numPr>
          <w:ilvl w:val="0"/>
          <w:numId w:val="91"/>
        </w:numPr>
        <w:tabs>
          <w:tab w:pos="479" w:val="left" w:leader="none"/>
        </w:tabs>
        <w:spacing w:line="240" w:lineRule="auto" w:before="0" w:after="0"/>
        <w:ind w:left="102" w:right="104" w:firstLine="0"/>
        <w:jc w:val="both"/>
        <w:rPr>
          <w:sz w:val="28"/>
        </w:rPr>
      </w:pPr>
      <w:r>
        <w:rPr>
          <w:sz w:val="28"/>
        </w:rPr>
        <w:t>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 требованиям, установленным к ним в соответствии со статьей 12 настоящего</w:t>
      </w:r>
      <w:r>
        <w:rPr>
          <w:spacing w:val="-22"/>
          <w:sz w:val="28"/>
        </w:rPr>
        <w:t> </w:t>
      </w:r>
      <w:r>
        <w:rPr>
          <w:sz w:val="28"/>
        </w:rPr>
        <w:t>Положения;</w:t>
      </w:r>
    </w:p>
    <w:p>
      <w:pPr>
        <w:pStyle w:val="ListParagraph"/>
        <w:numPr>
          <w:ilvl w:val="0"/>
          <w:numId w:val="91"/>
        </w:numPr>
        <w:tabs>
          <w:tab w:pos="411" w:val="left" w:leader="none"/>
        </w:tabs>
        <w:spacing w:line="240" w:lineRule="auto" w:before="2" w:after="0"/>
        <w:ind w:left="102" w:right="107" w:firstLine="0"/>
        <w:jc w:val="both"/>
        <w:rPr>
          <w:sz w:val="28"/>
        </w:rPr>
      </w:pPr>
      <w:r>
        <w:rPr>
          <w:sz w:val="28"/>
        </w:rPr>
        <w:t>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w:t>
      </w:r>
      <w:r>
        <w:rPr>
          <w:spacing w:val="-13"/>
          <w:sz w:val="28"/>
        </w:rPr>
        <w:t> </w:t>
      </w:r>
      <w:r>
        <w:rPr>
          <w:sz w:val="28"/>
        </w:rPr>
        <w:t>закупки.</w:t>
      </w:r>
    </w:p>
    <w:p>
      <w:pPr>
        <w:pStyle w:val="ListParagraph"/>
        <w:numPr>
          <w:ilvl w:val="0"/>
          <w:numId w:val="89"/>
        </w:numPr>
        <w:tabs>
          <w:tab w:pos="457" w:val="left" w:leader="none"/>
        </w:tabs>
        <w:spacing w:line="240" w:lineRule="auto" w:before="0" w:after="0"/>
        <w:ind w:left="102" w:right="103" w:firstLine="0"/>
        <w:jc w:val="both"/>
        <w:rPr>
          <w:sz w:val="28"/>
        </w:rPr>
      </w:pPr>
      <w:r>
        <w:rPr>
          <w:sz w:val="28"/>
        </w:rPr>
        <w:t>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w:t>
      </w:r>
      <w:r>
        <w:rPr>
          <w:spacing w:val="-3"/>
          <w:sz w:val="28"/>
        </w:rPr>
        <w:t> </w:t>
      </w:r>
      <w:r>
        <w:rPr>
          <w:sz w:val="28"/>
        </w:rPr>
        <w:t>допускается.</w:t>
      </w:r>
    </w:p>
    <w:p>
      <w:pPr>
        <w:pStyle w:val="ListParagraph"/>
        <w:numPr>
          <w:ilvl w:val="0"/>
          <w:numId w:val="89"/>
        </w:numPr>
        <w:tabs>
          <w:tab w:pos="589" w:val="left" w:leader="none"/>
        </w:tabs>
        <w:spacing w:line="240" w:lineRule="auto" w:before="0" w:after="0"/>
        <w:ind w:left="102" w:right="106" w:firstLine="0"/>
        <w:jc w:val="both"/>
        <w:rPr>
          <w:sz w:val="28"/>
        </w:rPr>
      </w:pPr>
      <w:r>
        <w:rPr>
          <w:sz w:val="28"/>
        </w:rPr>
        <w:t>В случае принятия решения о соответствии пяти заявок на участие в электронном аукционе требованиям, установленным документацией об электронном аукционе,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пяти заявок на участие в электронном аукционе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w:t>
      </w:r>
      <w:r>
        <w:rPr>
          <w:spacing w:val="-12"/>
          <w:sz w:val="28"/>
        </w:rPr>
        <w:t> </w:t>
      </w:r>
      <w:r>
        <w:rPr>
          <w:sz w:val="28"/>
        </w:rPr>
        <w:t>аукционе.</w:t>
      </w:r>
    </w:p>
    <w:p>
      <w:pPr>
        <w:pStyle w:val="ListParagraph"/>
        <w:numPr>
          <w:ilvl w:val="0"/>
          <w:numId w:val="89"/>
        </w:numPr>
        <w:tabs>
          <w:tab w:pos="584" w:val="left" w:leader="none"/>
        </w:tabs>
        <w:spacing w:line="240" w:lineRule="auto" w:before="0" w:after="0"/>
        <w:ind w:left="102" w:right="104" w:firstLine="0"/>
        <w:jc w:val="both"/>
        <w:rPr>
          <w:sz w:val="28"/>
        </w:rPr>
      </w:pPr>
      <w:r>
        <w:rPr>
          <w:sz w:val="28"/>
        </w:rPr>
        <w:t>Протокол, указанный в части 10 настоящей статьи, должен содержать сведения о порядковых номерах пяти заявок на участие в электронном аукционе, которые ранжированы в соответствии с частью 15 статьи 47 и в отношении которых принято решение о соответствии требованиям, установленным документацией об электронном аукционе, а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но  менее  пяти  заявок  на  участие  в  электронном  аукционе   -     </w:t>
      </w:r>
      <w:r>
        <w:rPr>
          <w:spacing w:val="67"/>
          <w:sz w:val="28"/>
        </w:rPr>
        <w:t> </w:t>
      </w:r>
      <w:r>
        <w:rPr>
          <w:sz w:val="28"/>
        </w:rPr>
        <w:t>о</w:t>
      </w:r>
    </w:p>
    <w:p>
      <w:pPr>
        <w:spacing w:after="0" w:line="240" w:lineRule="auto"/>
        <w:jc w:val="both"/>
        <w:rPr>
          <w:sz w:val="28"/>
        </w:rPr>
        <w:sectPr>
          <w:pgSz w:w="11910" w:h="16840"/>
          <w:pgMar w:top="1060" w:bottom="280" w:left="1600" w:right="740"/>
        </w:sectPr>
      </w:pPr>
    </w:p>
    <w:p>
      <w:pPr>
        <w:pStyle w:val="BodyText"/>
        <w:spacing w:before="47"/>
        <w:ind w:right="105"/>
      </w:pPr>
      <w:r>
        <w:rPr/>
        <w:t>порядковых номерах таких заявок, которые ранжированы в соответствии с частью 15 статьи 47 и в отношении которых принято решение о соответствии указанным требованиям, об участниках процедуры закупки,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pPr>
        <w:pStyle w:val="ListParagraph"/>
        <w:numPr>
          <w:ilvl w:val="0"/>
          <w:numId w:val="89"/>
        </w:numPr>
        <w:tabs>
          <w:tab w:pos="687" w:val="left" w:leader="none"/>
        </w:tabs>
        <w:spacing w:line="240" w:lineRule="auto" w:before="2" w:after="0"/>
        <w:ind w:left="102" w:right="111" w:firstLine="0"/>
        <w:jc w:val="both"/>
        <w:rPr>
          <w:sz w:val="28"/>
        </w:rPr>
      </w:pPr>
      <w:r>
        <w:rPr>
          <w:sz w:val="28"/>
        </w:rPr>
        <w:t>Протокол, указанный в части 10 настоящей статьи размещается Заказчиком, организатором проведения закупки на электронной площадке в течение дня, следующего за днем его</w:t>
      </w:r>
      <w:r>
        <w:rPr>
          <w:spacing w:val="-16"/>
          <w:sz w:val="28"/>
        </w:rPr>
        <w:t> </w:t>
      </w:r>
      <w:r>
        <w:rPr>
          <w:sz w:val="28"/>
        </w:rPr>
        <w:t>подписания.</w:t>
      </w:r>
    </w:p>
    <w:p>
      <w:pPr>
        <w:pStyle w:val="BodyText"/>
        <w:ind w:right="104"/>
      </w:pPr>
      <w:r>
        <w:rPr/>
        <w:t>Кроме того, указанный протокол размещается в единой информационной системе в течение трѐх дней со дня подписания такого протокола.</w:t>
      </w:r>
    </w:p>
    <w:p>
      <w:pPr>
        <w:pStyle w:val="ListParagraph"/>
        <w:numPr>
          <w:ilvl w:val="0"/>
          <w:numId w:val="89"/>
        </w:numPr>
        <w:tabs>
          <w:tab w:pos="557" w:val="left" w:leader="none"/>
        </w:tabs>
        <w:spacing w:line="240" w:lineRule="auto" w:before="0" w:after="0"/>
        <w:ind w:left="102" w:right="103" w:firstLine="0"/>
        <w:jc w:val="both"/>
        <w:rPr>
          <w:sz w:val="28"/>
        </w:rPr>
      </w:pPr>
      <w:r>
        <w:rPr>
          <w:sz w:val="28"/>
        </w:rPr>
        <w:t>Участник электронного аукциона, который предложил наиболее низкую цену договора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w:t>
      </w:r>
      <w:r>
        <w:rPr>
          <w:spacing w:val="-16"/>
          <w:sz w:val="28"/>
        </w:rPr>
        <w:t> </w:t>
      </w:r>
      <w:r>
        <w:rPr>
          <w:sz w:val="28"/>
        </w:rPr>
        <w:t>аукциона.</w:t>
      </w:r>
    </w:p>
    <w:p>
      <w:pPr>
        <w:pStyle w:val="ListParagraph"/>
        <w:numPr>
          <w:ilvl w:val="0"/>
          <w:numId w:val="89"/>
        </w:numPr>
        <w:tabs>
          <w:tab w:pos="553" w:val="left" w:leader="none"/>
        </w:tabs>
        <w:spacing w:line="240" w:lineRule="auto" w:before="0" w:after="0"/>
        <w:ind w:left="102" w:right="105" w:firstLine="0"/>
        <w:jc w:val="both"/>
        <w:rPr>
          <w:sz w:val="28"/>
        </w:rPr>
      </w:pPr>
      <w:r>
        <w:rPr>
          <w:sz w:val="28"/>
        </w:rPr>
        <w:t>В течение одного часа с момента размещения на электронной площадке указанного в частях 10 и 15 настоящей статьи протокола оператор электронной площадки направляет участникам электронного аукциона, вторые части которых рассматривались и в отношении которых принято решение о соответствии или о несоответствии требованиям, предусмотренным документацией об электронном аукционе, уведомления о принятом</w:t>
      </w:r>
      <w:r>
        <w:rPr>
          <w:spacing w:val="-4"/>
          <w:sz w:val="28"/>
        </w:rPr>
        <w:t> </w:t>
      </w:r>
      <w:r>
        <w:rPr>
          <w:sz w:val="28"/>
        </w:rPr>
        <w:t>решении.</w:t>
      </w:r>
    </w:p>
    <w:p>
      <w:pPr>
        <w:pStyle w:val="ListParagraph"/>
        <w:numPr>
          <w:ilvl w:val="0"/>
          <w:numId w:val="89"/>
        </w:numPr>
        <w:tabs>
          <w:tab w:pos="524" w:val="left" w:leader="none"/>
        </w:tabs>
        <w:spacing w:line="240" w:lineRule="auto" w:before="0" w:after="0"/>
        <w:ind w:left="102" w:right="105" w:firstLine="0"/>
        <w:jc w:val="both"/>
        <w:rPr>
          <w:sz w:val="28"/>
        </w:rPr>
      </w:pPr>
      <w:r>
        <w:rPr>
          <w:sz w:val="28"/>
        </w:rPr>
        <w:t>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w:t>
      </w:r>
      <w:r>
        <w:rPr>
          <w:spacing w:val="-19"/>
          <w:sz w:val="28"/>
        </w:rPr>
        <w:t> </w:t>
      </w:r>
      <w:r>
        <w:rPr>
          <w:sz w:val="28"/>
        </w:rPr>
        <w:t>несостоявшимся.</w:t>
      </w:r>
    </w:p>
    <w:p>
      <w:pPr>
        <w:pStyle w:val="ListParagraph"/>
        <w:numPr>
          <w:ilvl w:val="0"/>
          <w:numId w:val="89"/>
        </w:numPr>
        <w:tabs>
          <w:tab w:pos="605" w:val="left" w:leader="none"/>
        </w:tabs>
        <w:spacing w:line="240" w:lineRule="auto" w:before="0" w:after="0"/>
        <w:ind w:left="102" w:right="105" w:firstLine="0"/>
        <w:jc w:val="both"/>
        <w:rPr>
          <w:sz w:val="28"/>
        </w:rPr>
      </w:pPr>
      <w:r>
        <w:rPr>
          <w:sz w:val="28"/>
        </w:rPr>
        <w:t>Любой участник электронного аукциона, за исключением участников электронного аукциона,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w:t>
      </w:r>
      <w:r>
        <w:rPr>
          <w:spacing w:val="-22"/>
          <w:sz w:val="28"/>
        </w:rPr>
        <w:t> </w:t>
      </w:r>
      <w:r>
        <w:rPr>
          <w:sz w:val="28"/>
        </w:rPr>
        <w:t>протокола.</w:t>
      </w:r>
    </w:p>
    <w:p>
      <w:pPr>
        <w:pStyle w:val="ListParagraph"/>
        <w:numPr>
          <w:ilvl w:val="0"/>
          <w:numId w:val="89"/>
        </w:numPr>
        <w:tabs>
          <w:tab w:pos="560" w:val="left" w:leader="none"/>
        </w:tabs>
        <w:spacing w:line="240" w:lineRule="auto" w:before="0" w:after="0"/>
        <w:ind w:left="102" w:right="108" w:firstLine="0"/>
        <w:jc w:val="both"/>
        <w:rPr>
          <w:sz w:val="28"/>
        </w:rPr>
      </w:pPr>
      <w:r>
        <w:rPr>
          <w:sz w:val="28"/>
        </w:rPr>
        <w:t>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w:t>
      </w:r>
      <w:r>
        <w:rPr>
          <w:spacing w:val="51"/>
          <w:sz w:val="28"/>
        </w:rPr>
        <w:t> </w:t>
      </w:r>
      <w:r>
        <w:rPr>
          <w:sz w:val="28"/>
        </w:rPr>
        <w:t>Заказчик,</w:t>
      </w:r>
    </w:p>
    <w:p>
      <w:pPr>
        <w:spacing w:after="0" w:line="240" w:lineRule="auto"/>
        <w:jc w:val="both"/>
        <w:rPr>
          <w:sz w:val="28"/>
        </w:rPr>
        <w:sectPr>
          <w:pgSz w:w="11910" w:h="16840"/>
          <w:pgMar w:top="1060" w:bottom="280" w:left="1600" w:right="740"/>
        </w:sectPr>
      </w:pPr>
    </w:p>
    <w:p>
      <w:pPr>
        <w:pStyle w:val="BodyText"/>
        <w:spacing w:line="242" w:lineRule="auto" w:before="47"/>
        <w:ind w:right="107"/>
      </w:pPr>
      <w:r>
        <w:rPr/>
        <w:t>организатор проведения закупки вправе направить такому участнику проект договора.</w:t>
      </w:r>
    </w:p>
    <w:p>
      <w:pPr>
        <w:pStyle w:val="ListParagraph"/>
        <w:numPr>
          <w:ilvl w:val="0"/>
          <w:numId w:val="89"/>
        </w:numPr>
        <w:tabs>
          <w:tab w:pos="572" w:val="left" w:leader="none"/>
        </w:tabs>
        <w:spacing w:line="240" w:lineRule="auto" w:before="0" w:after="0"/>
        <w:ind w:left="102" w:right="105" w:firstLine="0"/>
        <w:jc w:val="both"/>
        <w:rPr>
          <w:sz w:val="28"/>
        </w:rPr>
      </w:pPr>
      <w:r>
        <w:rPr>
          <w:sz w:val="28"/>
        </w:rPr>
        <w:t>Заключение договора в указанном в части 17 настоящей статьи случае осуществляется в соответствии со статьей 32 настоящего Положения.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pPr>
        <w:pStyle w:val="BodyText"/>
        <w:spacing w:before="7"/>
        <w:ind w:left="0"/>
        <w:jc w:val="left"/>
        <w:rPr>
          <w:sz w:val="24"/>
        </w:rPr>
      </w:pPr>
    </w:p>
    <w:p>
      <w:pPr>
        <w:pStyle w:val="Heading1"/>
        <w:ind w:right="109"/>
      </w:pPr>
      <w:r>
        <w:rPr/>
        <w:t>Статья 49. Заключение договора по результатам аукциона в  электронной</w:t>
      </w:r>
      <w:r>
        <w:rPr>
          <w:spacing w:val="-8"/>
        </w:rPr>
        <w:t> </w:t>
      </w:r>
      <w:r>
        <w:rPr/>
        <w:t>форме</w:t>
      </w:r>
    </w:p>
    <w:p>
      <w:pPr>
        <w:pStyle w:val="BodyText"/>
        <w:spacing w:before="5"/>
        <w:ind w:left="0"/>
        <w:jc w:val="left"/>
        <w:rPr>
          <w:b/>
          <w:sz w:val="27"/>
        </w:rPr>
      </w:pPr>
    </w:p>
    <w:p>
      <w:pPr>
        <w:pStyle w:val="ListParagraph"/>
        <w:numPr>
          <w:ilvl w:val="0"/>
          <w:numId w:val="92"/>
        </w:numPr>
        <w:tabs>
          <w:tab w:pos="608" w:val="left" w:leader="none"/>
        </w:tabs>
        <w:spacing w:line="240" w:lineRule="auto" w:before="1" w:after="0"/>
        <w:ind w:left="102" w:right="103" w:firstLine="0"/>
        <w:jc w:val="both"/>
        <w:rPr>
          <w:sz w:val="28"/>
        </w:rPr>
      </w:pPr>
      <w:r>
        <w:rPr>
          <w:sz w:val="28"/>
        </w:rPr>
        <w:t>По результатам электронного аукциона договор заключается с победителем электронного аукциона, а в случаях, предусмотренных настоящей статьей, с иным участником электронного аукциона, заявка которого признана соответствующей требованиям, установленным документацией об электронном</w:t>
      </w:r>
      <w:r>
        <w:rPr>
          <w:spacing w:val="-13"/>
          <w:sz w:val="28"/>
        </w:rPr>
        <w:t> </w:t>
      </w:r>
      <w:r>
        <w:rPr>
          <w:sz w:val="28"/>
        </w:rPr>
        <w:t>аукционе.</w:t>
      </w:r>
    </w:p>
    <w:p>
      <w:pPr>
        <w:pStyle w:val="ListParagraph"/>
        <w:numPr>
          <w:ilvl w:val="0"/>
          <w:numId w:val="92"/>
        </w:numPr>
        <w:tabs>
          <w:tab w:pos="397" w:val="left" w:leader="none"/>
        </w:tabs>
        <w:spacing w:line="240" w:lineRule="auto" w:before="0" w:after="0"/>
        <w:ind w:left="102" w:right="112" w:firstLine="0"/>
        <w:jc w:val="both"/>
        <w:rPr>
          <w:sz w:val="28"/>
        </w:rPr>
      </w:pPr>
      <w:r>
        <w:rPr>
          <w:sz w:val="28"/>
        </w:rPr>
        <w:t>Договор может быть заключен не ранее чем через десять и не позднее чем через двадцать дней со дня размещения в единой информационной системе протокола подведения итогов  электронного</w:t>
      </w:r>
      <w:r>
        <w:rPr>
          <w:spacing w:val="-22"/>
          <w:sz w:val="28"/>
        </w:rPr>
        <w:t> </w:t>
      </w:r>
      <w:r>
        <w:rPr>
          <w:sz w:val="28"/>
        </w:rPr>
        <w:t>аукциона.</w:t>
      </w:r>
    </w:p>
    <w:p>
      <w:pPr>
        <w:pStyle w:val="ListParagraph"/>
        <w:numPr>
          <w:ilvl w:val="0"/>
          <w:numId w:val="92"/>
        </w:numPr>
        <w:tabs>
          <w:tab w:pos="452" w:val="left" w:leader="none"/>
        </w:tabs>
        <w:spacing w:line="240" w:lineRule="auto" w:before="0" w:after="0"/>
        <w:ind w:left="102" w:right="113" w:firstLine="0"/>
        <w:jc w:val="both"/>
        <w:rPr>
          <w:sz w:val="28"/>
        </w:rPr>
      </w:pPr>
      <w:r>
        <w:rPr>
          <w:sz w:val="28"/>
        </w:rPr>
        <w:t>В случае если победитель электронного аукциона в срок, указанный в извещении о проведении электронного аукциона, не представил Заказчику подписанный договор, а также обеспечение исполнения договора в случае, если Заказчиком, организатором проведения закупки было установлено требование обеспечения исполнения договора, победитель электронного аукциона признается уклонившимся от заключения</w:t>
      </w:r>
      <w:r>
        <w:rPr>
          <w:spacing w:val="-17"/>
          <w:sz w:val="28"/>
        </w:rPr>
        <w:t> </w:t>
      </w:r>
      <w:r>
        <w:rPr>
          <w:sz w:val="28"/>
        </w:rPr>
        <w:t>договора.</w:t>
      </w:r>
    </w:p>
    <w:p>
      <w:pPr>
        <w:pStyle w:val="ListParagraph"/>
        <w:numPr>
          <w:ilvl w:val="0"/>
          <w:numId w:val="92"/>
        </w:numPr>
        <w:tabs>
          <w:tab w:pos="474" w:val="left" w:leader="none"/>
        </w:tabs>
        <w:spacing w:line="240" w:lineRule="auto" w:before="0" w:after="0"/>
        <w:ind w:left="102" w:right="103" w:firstLine="0"/>
        <w:jc w:val="both"/>
        <w:rPr>
          <w:sz w:val="28"/>
        </w:rPr>
      </w:pPr>
      <w:r>
        <w:rPr>
          <w:sz w:val="28"/>
        </w:rPr>
        <w:t>Договор заключается с учетом требований настоящего Положения на условиях, указанных в извещении о проведении электронного аукциона, по цене, предложенной победителем электронного аукциона или участником электронного аукциона, который сделал предпоследнее предложение о цене договора, и с которым заключается договор в случае уклонения победителя электронного аукциона от заключения</w:t>
      </w:r>
      <w:r>
        <w:rPr>
          <w:spacing w:val="-15"/>
          <w:sz w:val="28"/>
        </w:rPr>
        <w:t> </w:t>
      </w:r>
      <w:r>
        <w:rPr>
          <w:sz w:val="28"/>
        </w:rPr>
        <w:t>договора.</w:t>
      </w:r>
    </w:p>
    <w:p>
      <w:pPr>
        <w:pStyle w:val="ListParagraph"/>
        <w:numPr>
          <w:ilvl w:val="0"/>
          <w:numId w:val="92"/>
        </w:numPr>
        <w:tabs>
          <w:tab w:pos="402" w:val="left" w:leader="none"/>
        </w:tabs>
        <w:spacing w:line="240" w:lineRule="auto" w:before="0" w:after="0"/>
        <w:ind w:left="102" w:right="107" w:firstLine="0"/>
        <w:jc w:val="both"/>
        <w:rPr>
          <w:sz w:val="28"/>
        </w:rPr>
      </w:pPr>
      <w:r>
        <w:rPr>
          <w:sz w:val="28"/>
        </w:rPr>
        <w:t>В случае, если победитель электронного аукциона признан уклонившимся от заключения договора, Заказчик вправе обратиться в суд с требованием о понуждении победителя электронного аукциона заключить договор, а также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w:t>
      </w:r>
      <w:r>
        <w:rPr>
          <w:spacing w:val="12"/>
          <w:sz w:val="28"/>
        </w:rPr>
        <w:t> </w:t>
      </w:r>
      <w:r>
        <w:rPr>
          <w:sz w:val="28"/>
        </w:rPr>
        <w:t>лучшие</w:t>
      </w:r>
    </w:p>
    <w:p>
      <w:pPr>
        <w:spacing w:after="0" w:line="240" w:lineRule="auto"/>
        <w:jc w:val="both"/>
        <w:rPr>
          <w:sz w:val="28"/>
        </w:rPr>
        <w:sectPr>
          <w:pgSz w:w="11910" w:h="16840"/>
          <w:pgMar w:top="1060" w:bottom="280" w:left="1600" w:right="740"/>
        </w:sectPr>
      </w:pPr>
    </w:p>
    <w:p>
      <w:pPr>
        <w:pStyle w:val="BodyText"/>
        <w:spacing w:line="242" w:lineRule="auto" w:before="47"/>
        <w:ind w:right="111"/>
      </w:pPr>
      <w:r>
        <w:rPr/>
        <w:t>условия по цене договора, следующие после предложенных победителем электронного аукциона.</w:t>
      </w:r>
    </w:p>
    <w:p>
      <w:pPr>
        <w:pStyle w:val="ListParagraph"/>
        <w:numPr>
          <w:ilvl w:val="0"/>
          <w:numId w:val="92"/>
        </w:numPr>
        <w:tabs>
          <w:tab w:pos="426" w:val="left" w:leader="none"/>
        </w:tabs>
        <w:spacing w:line="240" w:lineRule="auto" w:before="0" w:after="0"/>
        <w:ind w:left="102" w:right="107" w:firstLine="0"/>
        <w:jc w:val="both"/>
        <w:rPr>
          <w:sz w:val="28"/>
        </w:rPr>
      </w:pPr>
      <w:r>
        <w:rPr>
          <w:sz w:val="28"/>
        </w:rPr>
        <w:t>В случае, если участник электронного аукциона, с которым заключается договор при уклонении победителя электронного от заключения договора, признан уклонившимся от заключения договора, Заказчик вправе обратиться в суд с требованием о понуждении указанного участника электронного аукциона заключить договор и о возмещении убытков, причиненных уклонением от заключения договора, либо вправе заключить договор с участником электронного аукциона, который предложил такую же, как и указанный участник электронного аукциона, цену договора или предложение о цене договора которого содержит лучшие условия по цене договора, следующие после предложенных указанным участником электронного аукциона условий. В случае, если все участники электронного аукциона, которые обязаны заключить договор при уклонении победителя  электронного аукциона или иного участника электронного аукциона, с которым заключается договор, признаны уклонившимися от заключения договора, заказчик принимает решение о признании открытого аукциона в электронной форме несостоявшимся. В случае если электронный аукцион признан несостоявшимся Заказчик, организатор проведения закупки</w:t>
      </w:r>
      <w:r>
        <w:rPr>
          <w:spacing w:val="-22"/>
          <w:sz w:val="28"/>
        </w:rPr>
        <w:t> </w:t>
      </w:r>
      <w:r>
        <w:rPr>
          <w:sz w:val="28"/>
        </w:rPr>
        <w:t>вправе:</w:t>
      </w:r>
    </w:p>
    <w:p>
      <w:pPr>
        <w:pStyle w:val="ListParagraph"/>
        <w:numPr>
          <w:ilvl w:val="0"/>
          <w:numId w:val="93"/>
        </w:numPr>
        <w:tabs>
          <w:tab w:pos="426" w:val="left" w:leader="none"/>
        </w:tabs>
        <w:spacing w:line="240" w:lineRule="auto" w:before="0" w:after="0"/>
        <w:ind w:left="102" w:right="111" w:firstLine="0"/>
        <w:jc w:val="both"/>
        <w:rPr>
          <w:sz w:val="28"/>
        </w:rPr>
      </w:pPr>
      <w:r>
        <w:rPr>
          <w:sz w:val="28"/>
        </w:rPr>
        <w:t>заключить договор с единственным участником электронного аукциона, в случае, если настоящим Положением предусмотрено право заключения такого</w:t>
      </w:r>
      <w:r>
        <w:rPr>
          <w:spacing w:val="-7"/>
          <w:sz w:val="28"/>
        </w:rPr>
        <w:t> </w:t>
      </w:r>
      <w:r>
        <w:rPr>
          <w:sz w:val="28"/>
        </w:rPr>
        <w:t>договора;</w:t>
      </w:r>
    </w:p>
    <w:p>
      <w:pPr>
        <w:pStyle w:val="ListParagraph"/>
        <w:numPr>
          <w:ilvl w:val="0"/>
          <w:numId w:val="93"/>
        </w:numPr>
        <w:tabs>
          <w:tab w:pos="408" w:val="left" w:leader="none"/>
        </w:tabs>
        <w:spacing w:line="321" w:lineRule="exact" w:before="0" w:after="0"/>
        <w:ind w:left="407" w:right="0" w:hanging="305"/>
        <w:jc w:val="both"/>
        <w:rPr>
          <w:sz w:val="28"/>
        </w:rPr>
      </w:pPr>
      <w:r>
        <w:rPr>
          <w:sz w:val="28"/>
        </w:rPr>
        <w:t>объявить о проведении повторного электронного</w:t>
      </w:r>
      <w:r>
        <w:rPr>
          <w:spacing w:val="-27"/>
          <w:sz w:val="28"/>
        </w:rPr>
        <w:t> </w:t>
      </w:r>
      <w:r>
        <w:rPr>
          <w:sz w:val="28"/>
        </w:rPr>
        <w:t>аукциона;</w:t>
      </w:r>
    </w:p>
    <w:p>
      <w:pPr>
        <w:pStyle w:val="ListParagraph"/>
        <w:numPr>
          <w:ilvl w:val="0"/>
          <w:numId w:val="93"/>
        </w:numPr>
        <w:tabs>
          <w:tab w:pos="462" w:val="left" w:leader="none"/>
        </w:tabs>
        <w:spacing w:line="240" w:lineRule="auto" w:before="0" w:after="0"/>
        <w:ind w:left="102" w:right="112" w:firstLine="0"/>
        <w:jc w:val="both"/>
        <w:rPr>
          <w:sz w:val="28"/>
        </w:rPr>
      </w:pPr>
      <w:r>
        <w:rPr>
          <w:sz w:val="28"/>
        </w:rPr>
        <w:t>отказаться от заключения договора и проведения повторной процедуры закупки;</w:t>
      </w:r>
    </w:p>
    <w:p>
      <w:pPr>
        <w:pStyle w:val="ListParagraph"/>
        <w:numPr>
          <w:ilvl w:val="0"/>
          <w:numId w:val="93"/>
        </w:numPr>
        <w:tabs>
          <w:tab w:pos="408" w:val="left" w:leader="none"/>
        </w:tabs>
        <w:spacing w:line="240" w:lineRule="auto" w:before="0" w:after="0"/>
        <w:ind w:left="407" w:right="0" w:hanging="305"/>
        <w:jc w:val="both"/>
        <w:rPr>
          <w:color w:val="FF0000"/>
          <w:sz w:val="28"/>
        </w:rPr>
      </w:pPr>
      <w:r>
        <w:rPr>
          <w:color w:val="FF0000"/>
          <w:sz w:val="28"/>
        </w:rPr>
        <w:t>заключить договор с единственным</w:t>
      </w:r>
      <w:r>
        <w:rPr>
          <w:color w:val="FF0000"/>
          <w:spacing w:val="-14"/>
          <w:sz w:val="28"/>
        </w:rPr>
        <w:t> </w:t>
      </w:r>
      <w:r>
        <w:rPr>
          <w:color w:val="FF0000"/>
          <w:sz w:val="28"/>
        </w:rPr>
        <w:t>поставщиком.</w:t>
      </w:r>
    </w:p>
    <w:p>
      <w:pPr>
        <w:pStyle w:val="BodyText"/>
        <w:ind w:left="0"/>
        <w:jc w:val="left"/>
      </w:pPr>
    </w:p>
    <w:p>
      <w:pPr>
        <w:pStyle w:val="BodyText"/>
        <w:spacing w:before="6"/>
        <w:ind w:left="0"/>
        <w:jc w:val="left"/>
      </w:pPr>
    </w:p>
    <w:p>
      <w:pPr>
        <w:pStyle w:val="Heading1"/>
        <w:spacing w:line="480" w:lineRule="auto"/>
        <w:ind w:right="1169" w:firstLine="1075"/>
        <w:jc w:val="left"/>
      </w:pPr>
      <w:r>
        <w:rPr/>
        <w:t>Глава V. Закупки путем проведения ценовых котировок Статья 50. Запрос ценовых котировок</w:t>
      </w:r>
    </w:p>
    <w:p>
      <w:pPr>
        <w:pStyle w:val="ListParagraph"/>
        <w:numPr>
          <w:ilvl w:val="0"/>
          <w:numId w:val="94"/>
        </w:numPr>
        <w:tabs>
          <w:tab w:pos="407" w:val="left" w:leader="none"/>
        </w:tabs>
        <w:spacing w:line="240" w:lineRule="auto" w:before="6" w:after="0"/>
        <w:ind w:left="102" w:right="104" w:firstLine="0"/>
        <w:jc w:val="both"/>
        <w:rPr>
          <w:sz w:val="28"/>
        </w:rPr>
      </w:pPr>
      <w:r>
        <w:rPr>
          <w:sz w:val="28"/>
        </w:rPr>
        <w:t>Под запросом ценовых котировок (далее - запрос котировок) понимается способ закупки, при котором информация о потребностях в продукции сообщается неограниченному кругу лиц путем размещения в единой информационной системе извещения о проведении запроса котировок и победителем, в котором признается участник закупки, предложивший наиболее низкую цену</w:t>
      </w:r>
      <w:r>
        <w:rPr>
          <w:spacing w:val="-8"/>
          <w:sz w:val="28"/>
        </w:rPr>
        <w:t> </w:t>
      </w:r>
      <w:r>
        <w:rPr>
          <w:sz w:val="28"/>
        </w:rPr>
        <w:t>договора.</w:t>
      </w:r>
    </w:p>
    <w:p>
      <w:pPr>
        <w:pStyle w:val="ListParagraph"/>
        <w:numPr>
          <w:ilvl w:val="0"/>
          <w:numId w:val="94"/>
        </w:numPr>
        <w:tabs>
          <w:tab w:pos="534" w:val="left" w:leader="none"/>
        </w:tabs>
        <w:spacing w:line="242" w:lineRule="auto" w:before="0" w:after="0"/>
        <w:ind w:left="102" w:right="112" w:firstLine="0"/>
        <w:jc w:val="both"/>
        <w:rPr>
          <w:sz w:val="28"/>
        </w:rPr>
      </w:pPr>
      <w:r>
        <w:rPr>
          <w:sz w:val="28"/>
        </w:rPr>
        <w:t>Запрос котировок может проводиться при выполнении любого из следующих</w:t>
      </w:r>
      <w:r>
        <w:rPr>
          <w:spacing w:val="-2"/>
          <w:sz w:val="28"/>
        </w:rPr>
        <w:t> </w:t>
      </w:r>
      <w:r>
        <w:rPr>
          <w:sz w:val="28"/>
        </w:rPr>
        <w:t>условий:</w:t>
      </w:r>
    </w:p>
    <w:p>
      <w:pPr>
        <w:pStyle w:val="ListParagraph"/>
        <w:numPr>
          <w:ilvl w:val="0"/>
          <w:numId w:val="6"/>
        </w:numPr>
        <w:tabs>
          <w:tab w:pos="290" w:val="left" w:leader="none"/>
        </w:tabs>
        <w:spacing w:line="322" w:lineRule="exact" w:before="0" w:after="0"/>
        <w:ind w:left="102" w:right="102" w:firstLine="0"/>
        <w:jc w:val="both"/>
        <w:rPr>
          <w:sz w:val="28"/>
        </w:rPr>
      </w:pPr>
      <w:r>
        <w:rPr>
          <w:sz w:val="28"/>
        </w:rPr>
        <w:t>если на проведение других видов закупок нет времени или его проведение нецелесообразно по каким-то иным веским причинам, однако, обстоятельства, требующие немедленного размещения закупки у единственного поставщика</w:t>
      </w:r>
      <w:r>
        <w:rPr>
          <w:spacing w:val="-13"/>
          <w:sz w:val="28"/>
        </w:rPr>
        <w:t> </w:t>
      </w:r>
      <w:r>
        <w:rPr>
          <w:sz w:val="28"/>
        </w:rPr>
        <w:t>отсутствуют;</w:t>
      </w:r>
    </w:p>
    <w:p>
      <w:pPr>
        <w:spacing w:after="0" w:line="322" w:lineRule="exact"/>
        <w:jc w:val="both"/>
        <w:rPr>
          <w:sz w:val="28"/>
        </w:rPr>
        <w:sectPr>
          <w:pgSz w:w="11910" w:h="16840"/>
          <w:pgMar w:top="1060" w:bottom="280" w:left="1600" w:right="740"/>
        </w:sectPr>
      </w:pPr>
    </w:p>
    <w:p>
      <w:pPr>
        <w:pStyle w:val="ListParagraph"/>
        <w:numPr>
          <w:ilvl w:val="0"/>
          <w:numId w:val="6"/>
        </w:numPr>
        <w:tabs>
          <w:tab w:pos="345" w:val="left" w:leader="none"/>
        </w:tabs>
        <w:spacing w:line="240" w:lineRule="auto" w:before="47" w:after="0"/>
        <w:ind w:left="102" w:right="110" w:firstLine="0"/>
        <w:jc w:val="both"/>
        <w:rPr>
          <w:sz w:val="28"/>
        </w:rPr>
      </w:pPr>
      <w:r>
        <w:rPr>
          <w:sz w:val="28"/>
        </w:rPr>
        <w:t>если необходимо провести переговоры с участниками, а использование процедуры торгов с учетом затрат времени или по иным веским причинам нецелесообразно.</w:t>
      </w:r>
    </w:p>
    <w:p>
      <w:pPr>
        <w:pStyle w:val="ListParagraph"/>
        <w:numPr>
          <w:ilvl w:val="0"/>
          <w:numId w:val="94"/>
        </w:numPr>
        <w:tabs>
          <w:tab w:pos="383" w:val="left" w:leader="none"/>
        </w:tabs>
        <w:spacing w:line="240" w:lineRule="auto" w:before="0" w:after="0"/>
        <w:ind w:left="102" w:right="104" w:firstLine="0"/>
        <w:jc w:val="both"/>
        <w:rPr>
          <w:sz w:val="28"/>
        </w:rPr>
      </w:pPr>
      <w:r>
        <w:rPr>
          <w:sz w:val="28"/>
        </w:rPr>
        <w:t>Заказчик, организатор проведения закупки, вправе осуществлять размещение закупки путем проведения запроса ценовых котировок в случае, если цена договора (цена закупки, включая стоимость всех лотов в рамках одной закупки) на поставку продукции не превышает 500 000 (пятьсот тысяч) рублей.</w:t>
      </w:r>
    </w:p>
    <w:p>
      <w:pPr>
        <w:pStyle w:val="BodyText"/>
        <w:spacing w:before="4"/>
        <w:ind w:left="0"/>
        <w:jc w:val="left"/>
        <w:rPr>
          <w:sz w:val="24"/>
        </w:rPr>
      </w:pPr>
    </w:p>
    <w:p>
      <w:pPr>
        <w:pStyle w:val="Heading1"/>
      </w:pPr>
      <w:r>
        <w:rPr/>
        <w:t>Статья 51. Требования, предъявляемые к запросу котировок</w:t>
      </w:r>
    </w:p>
    <w:p>
      <w:pPr>
        <w:pStyle w:val="BodyText"/>
        <w:spacing w:before="5"/>
        <w:ind w:left="0"/>
        <w:jc w:val="left"/>
        <w:rPr>
          <w:b/>
          <w:sz w:val="27"/>
        </w:rPr>
      </w:pPr>
    </w:p>
    <w:p>
      <w:pPr>
        <w:pStyle w:val="BodyText"/>
        <w:spacing w:line="322" w:lineRule="exact" w:before="1"/>
      </w:pPr>
      <w:r>
        <w:rPr/>
        <w:t>1. Извещение о запросе котировок должно содержать следующие сведения:</w:t>
      </w:r>
    </w:p>
    <w:p>
      <w:pPr>
        <w:pStyle w:val="ListParagraph"/>
        <w:numPr>
          <w:ilvl w:val="0"/>
          <w:numId w:val="95"/>
        </w:numPr>
        <w:tabs>
          <w:tab w:pos="407" w:val="left" w:leader="none"/>
        </w:tabs>
        <w:spacing w:line="240" w:lineRule="auto" w:before="0" w:after="0"/>
        <w:ind w:left="102" w:right="108" w:firstLine="0"/>
        <w:jc w:val="both"/>
        <w:rPr>
          <w:sz w:val="28"/>
        </w:rPr>
      </w:pPr>
      <w:r>
        <w:rPr>
          <w:sz w:val="28"/>
        </w:rPr>
        <w:t>наименование, местонахождение, почтовый адрес и адрес электронной почты, номер контактного телефона и факса Заказчика, организатора проведения</w:t>
      </w:r>
      <w:r>
        <w:rPr>
          <w:spacing w:val="-10"/>
          <w:sz w:val="28"/>
        </w:rPr>
        <w:t> </w:t>
      </w:r>
      <w:r>
        <w:rPr>
          <w:sz w:val="28"/>
        </w:rPr>
        <w:t>закупки;</w:t>
      </w:r>
    </w:p>
    <w:p>
      <w:pPr>
        <w:pStyle w:val="ListParagraph"/>
        <w:numPr>
          <w:ilvl w:val="0"/>
          <w:numId w:val="95"/>
        </w:numPr>
        <w:tabs>
          <w:tab w:pos="408" w:val="left" w:leader="none"/>
        </w:tabs>
        <w:spacing w:line="321" w:lineRule="exact" w:before="0" w:after="0"/>
        <w:ind w:left="407" w:right="0" w:hanging="305"/>
        <w:jc w:val="both"/>
        <w:rPr>
          <w:sz w:val="28"/>
        </w:rPr>
      </w:pPr>
      <w:r>
        <w:rPr>
          <w:sz w:val="28"/>
        </w:rPr>
        <w:t>источник финансирования</w:t>
      </w:r>
      <w:r>
        <w:rPr>
          <w:spacing w:val="-17"/>
          <w:sz w:val="28"/>
        </w:rPr>
        <w:t> </w:t>
      </w:r>
      <w:r>
        <w:rPr>
          <w:sz w:val="28"/>
        </w:rPr>
        <w:t>закупки;</w:t>
      </w:r>
    </w:p>
    <w:p>
      <w:pPr>
        <w:pStyle w:val="ListParagraph"/>
        <w:numPr>
          <w:ilvl w:val="0"/>
          <w:numId w:val="95"/>
        </w:numPr>
        <w:tabs>
          <w:tab w:pos="407" w:val="left" w:leader="none"/>
        </w:tabs>
        <w:spacing w:line="240" w:lineRule="auto" w:before="0" w:after="0"/>
        <w:ind w:left="102" w:right="111" w:firstLine="0"/>
        <w:jc w:val="both"/>
        <w:rPr>
          <w:sz w:val="28"/>
        </w:rPr>
      </w:pPr>
      <w:r>
        <w:rPr>
          <w:sz w:val="28"/>
        </w:rPr>
        <w:t>форма котировочной заявки, в том числе подаваемой в форме  электронного</w:t>
      </w:r>
      <w:r>
        <w:rPr>
          <w:spacing w:val="-12"/>
          <w:sz w:val="28"/>
        </w:rPr>
        <w:t> </w:t>
      </w:r>
      <w:r>
        <w:rPr>
          <w:sz w:val="28"/>
        </w:rPr>
        <w:t>документа;</w:t>
      </w:r>
    </w:p>
    <w:p>
      <w:pPr>
        <w:pStyle w:val="ListParagraph"/>
        <w:numPr>
          <w:ilvl w:val="0"/>
          <w:numId w:val="95"/>
        </w:numPr>
        <w:tabs>
          <w:tab w:pos="407" w:val="left" w:leader="none"/>
        </w:tabs>
        <w:spacing w:line="240" w:lineRule="auto" w:before="0" w:after="0"/>
        <w:ind w:left="102" w:right="104" w:firstLine="0"/>
        <w:jc w:val="both"/>
        <w:rPr>
          <w:sz w:val="28"/>
        </w:rPr>
      </w:pPr>
      <w:r>
        <w:rPr>
          <w:sz w:val="28"/>
        </w:rPr>
        <w:t>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организатором проведения закупки,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w:t>
      </w:r>
      <w:r>
        <w:rPr>
          <w:spacing w:val="-16"/>
          <w:sz w:val="28"/>
        </w:rPr>
        <w:t> </w:t>
      </w:r>
      <w:r>
        <w:rPr>
          <w:sz w:val="28"/>
        </w:rPr>
        <w:t>Заказчика;</w:t>
      </w:r>
    </w:p>
    <w:p>
      <w:pPr>
        <w:pStyle w:val="ListParagraph"/>
        <w:numPr>
          <w:ilvl w:val="0"/>
          <w:numId w:val="95"/>
        </w:numPr>
        <w:tabs>
          <w:tab w:pos="474" w:val="left" w:leader="none"/>
        </w:tabs>
        <w:spacing w:line="240" w:lineRule="auto" w:before="0" w:after="0"/>
        <w:ind w:left="102" w:right="114" w:firstLine="0"/>
        <w:jc w:val="both"/>
        <w:rPr>
          <w:sz w:val="28"/>
        </w:rPr>
      </w:pPr>
      <w:r>
        <w:rPr>
          <w:sz w:val="28"/>
        </w:rPr>
        <w:t>место доставки поставляемых товаров, место выполнения работ, место оказания</w:t>
      </w:r>
      <w:r>
        <w:rPr>
          <w:spacing w:val="-7"/>
          <w:sz w:val="28"/>
        </w:rPr>
        <w:t> </w:t>
      </w:r>
      <w:r>
        <w:rPr>
          <w:sz w:val="28"/>
        </w:rPr>
        <w:t>услуг;</w:t>
      </w:r>
    </w:p>
    <w:p>
      <w:pPr>
        <w:pStyle w:val="ListParagraph"/>
        <w:numPr>
          <w:ilvl w:val="0"/>
          <w:numId w:val="95"/>
        </w:numPr>
        <w:tabs>
          <w:tab w:pos="408" w:val="left" w:leader="none"/>
        </w:tabs>
        <w:spacing w:line="321" w:lineRule="exact" w:before="0" w:after="0"/>
        <w:ind w:left="407" w:right="0" w:hanging="305"/>
        <w:jc w:val="both"/>
        <w:rPr>
          <w:sz w:val="28"/>
        </w:rPr>
      </w:pPr>
      <w:r>
        <w:rPr>
          <w:sz w:val="28"/>
        </w:rPr>
        <w:t>сроки поставок товаров, выполнения работ, оказания</w:t>
      </w:r>
      <w:r>
        <w:rPr>
          <w:spacing w:val="-25"/>
          <w:sz w:val="28"/>
        </w:rPr>
        <w:t> </w:t>
      </w:r>
      <w:r>
        <w:rPr>
          <w:sz w:val="28"/>
        </w:rPr>
        <w:t>услуг;</w:t>
      </w:r>
    </w:p>
    <w:p>
      <w:pPr>
        <w:pStyle w:val="ListParagraph"/>
        <w:numPr>
          <w:ilvl w:val="0"/>
          <w:numId w:val="95"/>
        </w:numPr>
        <w:tabs>
          <w:tab w:pos="407" w:val="left" w:leader="none"/>
        </w:tabs>
        <w:spacing w:line="240" w:lineRule="auto" w:before="0" w:after="0"/>
        <w:ind w:left="102" w:right="109" w:firstLine="0"/>
        <w:jc w:val="both"/>
        <w:rPr>
          <w:sz w:val="28"/>
        </w:rPr>
      </w:pPr>
      <w:r>
        <w:rPr>
          <w:sz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w:t>
      </w:r>
      <w:r>
        <w:rPr>
          <w:spacing w:val="-24"/>
          <w:sz w:val="28"/>
        </w:rPr>
        <w:t> </w:t>
      </w:r>
      <w:r>
        <w:rPr>
          <w:sz w:val="28"/>
        </w:rPr>
        <w:t>платежей;</w:t>
      </w:r>
    </w:p>
    <w:p>
      <w:pPr>
        <w:pStyle w:val="ListParagraph"/>
        <w:numPr>
          <w:ilvl w:val="0"/>
          <w:numId w:val="95"/>
        </w:numPr>
        <w:tabs>
          <w:tab w:pos="481" w:val="left" w:leader="none"/>
        </w:tabs>
        <w:spacing w:line="240" w:lineRule="auto" w:before="2" w:after="0"/>
        <w:ind w:left="102" w:right="112" w:firstLine="0"/>
        <w:jc w:val="both"/>
        <w:rPr>
          <w:sz w:val="28"/>
        </w:rPr>
      </w:pPr>
      <w:r>
        <w:rPr>
          <w:sz w:val="28"/>
        </w:rPr>
        <w:t>срок и условия оплаты поставок товаров, выполнения работ, оказания услуг;</w:t>
      </w:r>
    </w:p>
    <w:p>
      <w:pPr>
        <w:pStyle w:val="ListParagraph"/>
        <w:numPr>
          <w:ilvl w:val="0"/>
          <w:numId w:val="95"/>
        </w:numPr>
        <w:tabs>
          <w:tab w:pos="408" w:val="left" w:leader="none"/>
        </w:tabs>
        <w:spacing w:line="322" w:lineRule="exact" w:before="0" w:after="0"/>
        <w:ind w:left="407" w:right="0" w:hanging="305"/>
        <w:jc w:val="both"/>
        <w:rPr>
          <w:sz w:val="28"/>
        </w:rPr>
      </w:pPr>
      <w:r>
        <w:rPr>
          <w:sz w:val="28"/>
        </w:rPr>
        <w:t>начальная (максимальная) цена</w:t>
      </w:r>
      <w:r>
        <w:rPr>
          <w:spacing w:val="-9"/>
          <w:sz w:val="28"/>
        </w:rPr>
        <w:t> </w:t>
      </w:r>
      <w:r>
        <w:rPr>
          <w:sz w:val="28"/>
        </w:rPr>
        <w:t>договора;</w:t>
      </w:r>
    </w:p>
    <w:p>
      <w:pPr>
        <w:pStyle w:val="ListParagraph"/>
        <w:numPr>
          <w:ilvl w:val="0"/>
          <w:numId w:val="95"/>
        </w:numPr>
        <w:tabs>
          <w:tab w:pos="579" w:val="left" w:leader="none"/>
        </w:tabs>
        <w:spacing w:line="240" w:lineRule="auto" w:before="0" w:after="0"/>
        <w:ind w:left="102" w:right="112" w:firstLine="0"/>
        <w:jc w:val="both"/>
        <w:rPr>
          <w:sz w:val="28"/>
        </w:rPr>
      </w:pPr>
      <w:r>
        <w:rPr>
          <w:sz w:val="28"/>
        </w:rPr>
        <w:t>место подачи котировочных заявок, срок их подачи, в том числе дата и время окончания срока подачи котировочных</w:t>
      </w:r>
      <w:r>
        <w:rPr>
          <w:spacing w:val="-23"/>
          <w:sz w:val="28"/>
        </w:rPr>
        <w:t> </w:t>
      </w:r>
      <w:r>
        <w:rPr>
          <w:sz w:val="28"/>
        </w:rPr>
        <w:t>заявок;</w:t>
      </w:r>
    </w:p>
    <w:p>
      <w:pPr>
        <w:pStyle w:val="ListParagraph"/>
        <w:numPr>
          <w:ilvl w:val="0"/>
          <w:numId w:val="95"/>
        </w:numPr>
        <w:tabs>
          <w:tab w:pos="546" w:val="left" w:leader="none"/>
        </w:tabs>
        <w:spacing w:line="242" w:lineRule="auto" w:before="0" w:after="0"/>
        <w:ind w:left="102" w:right="113" w:firstLine="0"/>
        <w:jc w:val="both"/>
        <w:rPr>
          <w:sz w:val="28"/>
        </w:rPr>
      </w:pPr>
      <w:r>
        <w:rPr>
          <w:sz w:val="28"/>
        </w:rPr>
        <w:t>срок подписания победителем запроса котировок договора со дня подписания протокола рассмотрения и оценки котировочных</w:t>
      </w:r>
      <w:r>
        <w:rPr>
          <w:spacing w:val="-21"/>
          <w:sz w:val="28"/>
        </w:rPr>
        <w:t> </w:t>
      </w:r>
      <w:r>
        <w:rPr>
          <w:sz w:val="28"/>
        </w:rPr>
        <w:t>заявок;</w:t>
      </w:r>
    </w:p>
    <w:p>
      <w:pPr>
        <w:pStyle w:val="ListParagraph"/>
        <w:numPr>
          <w:ilvl w:val="0"/>
          <w:numId w:val="95"/>
        </w:numPr>
        <w:tabs>
          <w:tab w:pos="582" w:val="left" w:leader="none"/>
        </w:tabs>
        <w:spacing w:line="322" w:lineRule="exact" w:before="0" w:after="0"/>
        <w:ind w:left="102" w:right="112" w:firstLine="0"/>
        <w:jc w:val="both"/>
        <w:rPr>
          <w:sz w:val="28"/>
        </w:rPr>
      </w:pPr>
      <w:r>
        <w:rPr>
          <w:sz w:val="28"/>
        </w:rPr>
        <w:t>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2, 3 части 1 статьи 12 настоящего Положения (если применимо к предмету</w:t>
      </w:r>
      <w:r>
        <w:rPr>
          <w:spacing w:val="-19"/>
          <w:sz w:val="28"/>
        </w:rPr>
        <w:t> </w:t>
      </w:r>
      <w:r>
        <w:rPr>
          <w:sz w:val="28"/>
        </w:rPr>
        <w:t>закупки);</w:t>
      </w:r>
    </w:p>
    <w:p>
      <w:pPr>
        <w:spacing w:after="0" w:line="322" w:lineRule="exact"/>
        <w:jc w:val="both"/>
        <w:rPr>
          <w:sz w:val="28"/>
        </w:rPr>
        <w:sectPr>
          <w:pgSz w:w="11910" w:h="16840"/>
          <w:pgMar w:top="1060" w:bottom="280" w:left="1600" w:right="740"/>
        </w:sectPr>
      </w:pPr>
    </w:p>
    <w:p>
      <w:pPr>
        <w:pStyle w:val="ListParagraph"/>
        <w:numPr>
          <w:ilvl w:val="0"/>
          <w:numId w:val="95"/>
        </w:numPr>
        <w:tabs>
          <w:tab w:pos="546" w:val="left" w:leader="none"/>
        </w:tabs>
        <w:spacing w:line="240" w:lineRule="auto" w:before="47" w:after="0"/>
        <w:ind w:left="102" w:right="110" w:firstLine="0"/>
        <w:jc w:val="both"/>
        <w:rPr>
          <w:sz w:val="28"/>
        </w:rPr>
      </w:pPr>
      <w:r>
        <w:rPr>
          <w:sz w:val="28"/>
        </w:rPr>
        <w:t>по решению Заказчика, организатора проведения закупки, извещение может включать в себя проект договора на поставку продукции, заключаемого с участником по результатам проведения запроса</w:t>
      </w:r>
      <w:r>
        <w:rPr>
          <w:spacing w:val="-19"/>
          <w:sz w:val="28"/>
        </w:rPr>
        <w:t> </w:t>
      </w:r>
      <w:r>
        <w:rPr>
          <w:sz w:val="28"/>
        </w:rPr>
        <w:t>котировок;</w:t>
      </w:r>
    </w:p>
    <w:p>
      <w:pPr>
        <w:pStyle w:val="ListParagraph"/>
        <w:numPr>
          <w:ilvl w:val="0"/>
          <w:numId w:val="95"/>
        </w:numPr>
        <w:tabs>
          <w:tab w:pos="627" w:val="left" w:leader="none"/>
        </w:tabs>
        <w:spacing w:line="240" w:lineRule="auto" w:before="0" w:after="0"/>
        <w:ind w:left="102" w:right="109" w:firstLine="0"/>
        <w:jc w:val="both"/>
        <w:rPr>
          <w:sz w:val="28"/>
        </w:rPr>
      </w:pPr>
      <w:r>
        <w:rPr>
          <w:sz w:val="28"/>
        </w:rPr>
        <w:t>по решению Заказчика, организатора проведения закупки,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пунктами 1, 4 - 6 части 1, частью 4 статьи 11 настоящего</w:t>
      </w:r>
      <w:r>
        <w:rPr>
          <w:spacing w:val="-15"/>
          <w:sz w:val="28"/>
        </w:rPr>
        <w:t> </w:t>
      </w:r>
      <w:r>
        <w:rPr>
          <w:sz w:val="28"/>
        </w:rPr>
        <w:t>Положения.</w:t>
      </w:r>
    </w:p>
    <w:p>
      <w:pPr>
        <w:pStyle w:val="BodyText"/>
        <w:spacing w:before="4"/>
        <w:ind w:left="0"/>
        <w:jc w:val="left"/>
        <w:rPr>
          <w:sz w:val="24"/>
        </w:rPr>
      </w:pPr>
    </w:p>
    <w:p>
      <w:pPr>
        <w:pStyle w:val="Heading1"/>
      </w:pPr>
      <w:r>
        <w:rPr/>
        <w:t>Статья 52. Требования, предъявляемые к котировочной заявке</w:t>
      </w:r>
    </w:p>
    <w:p>
      <w:pPr>
        <w:pStyle w:val="BodyText"/>
        <w:spacing w:before="5"/>
        <w:ind w:left="0"/>
        <w:jc w:val="left"/>
        <w:rPr>
          <w:b/>
          <w:sz w:val="27"/>
        </w:rPr>
      </w:pPr>
    </w:p>
    <w:p>
      <w:pPr>
        <w:pStyle w:val="BodyText"/>
        <w:spacing w:line="322" w:lineRule="exact" w:before="1"/>
      </w:pPr>
      <w:r>
        <w:rPr/>
        <w:t>1. Котировочная заявка должна содержать следующие сведения:</w:t>
      </w:r>
    </w:p>
    <w:p>
      <w:pPr>
        <w:pStyle w:val="ListParagraph"/>
        <w:numPr>
          <w:ilvl w:val="0"/>
          <w:numId w:val="96"/>
        </w:numPr>
        <w:tabs>
          <w:tab w:pos="416" w:val="left" w:leader="none"/>
        </w:tabs>
        <w:spacing w:line="240" w:lineRule="auto" w:before="0" w:after="0"/>
        <w:ind w:left="102" w:right="111" w:firstLine="0"/>
        <w:jc w:val="both"/>
        <w:rPr>
          <w:sz w:val="28"/>
        </w:rPr>
      </w:pPr>
      <w:r>
        <w:rPr>
          <w:sz w:val="28"/>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w:t>
      </w:r>
      <w:r>
        <w:rPr>
          <w:spacing w:val="-13"/>
          <w:sz w:val="28"/>
        </w:rPr>
        <w:t> </w:t>
      </w:r>
      <w:r>
        <w:rPr>
          <w:sz w:val="28"/>
        </w:rPr>
        <w:t>закупки;</w:t>
      </w:r>
    </w:p>
    <w:p>
      <w:pPr>
        <w:pStyle w:val="ListParagraph"/>
        <w:numPr>
          <w:ilvl w:val="0"/>
          <w:numId w:val="96"/>
        </w:numPr>
        <w:tabs>
          <w:tab w:pos="408" w:val="left" w:leader="none"/>
        </w:tabs>
        <w:spacing w:line="321" w:lineRule="exact" w:before="0" w:after="0"/>
        <w:ind w:left="407" w:right="0" w:hanging="305"/>
        <w:jc w:val="both"/>
        <w:rPr>
          <w:sz w:val="28"/>
        </w:rPr>
      </w:pPr>
      <w:r>
        <w:rPr>
          <w:sz w:val="28"/>
        </w:rPr>
        <w:t>идентификационный номер</w:t>
      </w:r>
      <w:r>
        <w:rPr>
          <w:spacing w:val="-18"/>
          <w:sz w:val="28"/>
        </w:rPr>
        <w:t> </w:t>
      </w:r>
      <w:r>
        <w:rPr>
          <w:sz w:val="28"/>
        </w:rPr>
        <w:t>налогоплательщика;</w:t>
      </w:r>
    </w:p>
    <w:p>
      <w:pPr>
        <w:pStyle w:val="ListParagraph"/>
        <w:numPr>
          <w:ilvl w:val="0"/>
          <w:numId w:val="96"/>
        </w:numPr>
        <w:tabs>
          <w:tab w:pos="507" w:val="left" w:leader="none"/>
        </w:tabs>
        <w:spacing w:line="240" w:lineRule="auto" w:before="0" w:after="0"/>
        <w:ind w:left="102" w:right="108" w:firstLine="0"/>
        <w:jc w:val="both"/>
        <w:rPr>
          <w:sz w:val="28"/>
        </w:rPr>
      </w:pPr>
      <w:r>
        <w:rPr>
          <w:sz w:val="28"/>
        </w:rPr>
        <w:t>наименование, марка, товарный знак и характеристики поставляемых товаров в случае проведения запроса ценовых котировок цен товаров, на поставку которых размещается</w:t>
      </w:r>
      <w:r>
        <w:rPr>
          <w:spacing w:val="-8"/>
          <w:sz w:val="28"/>
        </w:rPr>
        <w:t> </w:t>
      </w:r>
      <w:r>
        <w:rPr>
          <w:sz w:val="28"/>
        </w:rPr>
        <w:t>заказ;</w:t>
      </w:r>
    </w:p>
    <w:p>
      <w:pPr>
        <w:pStyle w:val="ListParagraph"/>
        <w:numPr>
          <w:ilvl w:val="0"/>
          <w:numId w:val="96"/>
        </w:numPr>
        <w:tabs>
          <w:tab w:pos="517" w:val="left" w:leader="none"/>
        </w:tabs>
        <w:spacing w:line="240" w:lineRule="auto" w:before="0" w:after="0"/>
        <w:ind w:left="102" w:right="113" w:firstLine="0"/>
        <w:jc w:val="both"/>
        <w:rPr>
          <w:sz w:val="28"/>
        </w:rPr>
      </w:pPr>
      <w:r>
        <w:rPr>
          <w:sz w:val="28"/>
        </w:rPr>
        <w:t>согласие участника процедуры закупки исполнить условия договора, указанные в извещении о проведении запроса ценовых</w:t>
      </w:r>
      <w:r>
        <w:rPr>
          <w:spacing w:val="-29"/>
          <w:sz w:val="28"/>
        </w:rPr>
        <w:t> </w:t>
      </w:r>
      <w:r>
        <w:rPr>
          <w:sz w:val="28"/>
        </w:rPr>
        <w:t>котировок;</w:t>
      </w:r>
    </w:p>
    <w:p>
      <w:pPr>
        <w:pStyle w:val="ListParagraph"/>
        <w:numPr>
          <w:ilvl w:val="0"/>
          <w:numId w:val="96"/>
        </w:numPr>
        <w:tabs>
          <w:tab w:pos="443" w:val="left" w:leader="none"/>
        </w:tabs>
        <w:spacing w:line="240" w:lineRule="auto" w:before="2" w:after="0"/>
        <w:ind w:left="102" w:right="104" w:firstLine="0"/>
        <w:jc w:val="both"/>
        <w:rPr>
          <w:sz w:val="28"/>
        </w:rPr>
      </w:pPr>
      <w:r>
        <w:rPr>
          <w:sz w:val="2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w:t>
      </w:r>
      <w:r>
        <w:rPr>
          <w:spacing w:val="-18"/>
          <w:sz w:val="28"/>
        </w:rPr>
        <w:t> </w:t>
      </w:r>
      <w:r>
        <w:rPr>
          <w:sz w:val="28"/>
        </w:rPr>
        <w:t>платежи);</w:t>
      </w:r>
    </w:p>
    <w:p>
      <w:pPr>
        <w:pStyle w:val="ListParagraph"/>
        <w:numPr>
          <w:ilvl w:val="0"/>
          <w:numId w:val="96"/>
        </w:numPr>
        <w:tabs>
          <w:tab w:pos="462" w:val="left" w:leader="none"/>
        </w:tabs>
        <w:spacing w:line="240" w:lineRule="auto" w:before="0" w:after="0"/>
        <w:ind w:left="102" w:right="116" w:firstLine="0"/>
        <w:jc w:val="both"/>
        <w:rPr>
          <w:sz w:val="28"/>
        </w:rPr>
      </w:pPr>
      <w:r>
        <w:rPr>
          <w:sz w:val="28"/>
        </w:rPr>
        <w:t>сроки и порядок оплаты поставок товаров, выполнения работ, оказания услуг;</w:t>
      </w:r>
    </w:p>
    <w:p>
      <w:pPr>
        <w:pStyle w:val="ListParagraph"/>
        <w:numPr>
          <w:ilvl w:val="0"/>
          <w:numId w:val="96"/>
        </w:numPr>
        <w:tabs>
          <w:tab w:pos="455" w:val="left" w:leader="none"/>
        </w:tabs>
        <w:spacing w:line="242" w:lineRule="auto" w:before="0" w:after="0"/>
        <w:ind w:left="102" w:right="109" w:firstLine="0"/>
        <w:jc w:val="both"/>
        <w:rPr>
          <w:sz w:val="28"/>
        </w:rPr>
      </w:pPr>
      <w:r>
        <w:rPr>
          <w:sz w:val="28"/>
        </w:rPr>
        <w:t>копии документов, подтверждающих соответствие участника процедуры закупки требованиям, установленным в извещении о запросе</w:t>
      </w:r>
      <w:r>
        <w:rPr>
          <w:spacing w:val="-27"/>
          <w:sz w:val="28"/>
        </w:rPr>
        <w:t> </w:t>
      </w:r>
      <w:r>
        <w:rPr>
          <w:sz w:val="28"/>
        </w:rPr>
        <w:t>котировок.</w:t>
      </w:r>
    </w:p>
    <w:p>
      <w:pPr>
        <w:pStyle w:val="BodyText"/>
        <w:spacing w:before="1"/>
        <w:ind w:left="0"/>
        <w:jc w:val="left"/>
        <w:rPr>
          <w:sz w:val="24"/>
        </w:rPr>
      </w:pPr>
    </w:p>
    <w:p>
      <w:pPr>
        <w:pStyle w:val="Heading1"/>
      </w:pPr>
      <w:r>
        <w:rPr/>
        <w:t>Статья 53. Порядок проведения запроса котировок</w:t>
      </w:r>
    </w:p>
    <w:p>
      <w:pPr>
        <w:pStyle w:val="BodyText"/>
        <w:spacing w:before="5"/>
        <w:ind w:left="0"/>
        <w:jc w:val="left"/>
        <w:rPr>
          <w:b/>
          <w:sz w:val="27"/>
        </w:rPr>
      </w:pPr>
    </w:p>
    <w:p>
      <w:pPr>
        <w:pStyle w:val="BodyText"/>
        <w:spacing w:before="1"/>
        <w:ind w:right="109"/>
      </w:pPr>
      <w:r>
        <w:rPr/>
        <w:t>1. Извещение о проведении запроса котировок размещается Заказчиком, организатором проведения закупки, в единой информационной системе не менее чем за пять дней до дня истечения срока представления котировочных заявок.</w:t>
      </w:r>
    </w:p>
    <w:p>
      <w:pPr>
        <w:pStyle w:val="BodyText"/>
        <w:spacing w:before="2"/>
        <w:ind w:right="104"/>
      </w:pPr>
      <w:r>
        <w:rPr/>
        <w:t>2.Извещение о проведении запроса котировок должно содержать сведения, предусмотренные статьей 50 настоящего Положения, и быть доступным для ознакомления в течение всего срока подачи котировочных заявок без взимания платы.</w:t>
      </w:r>
    </w:p>
    <w:p>
      <w:pPr>
        <w:pStyle w:val="ListParagraph"/>
        <w:numPr>
          <w:ilvl w:val="0"/>
          <w:numId w:val="97"/>
        </w:numPr>
        <w:tabs>
          <w:tab w:pos="424" w:val="left" w:leader="none"/>
        </w:tabs>
        <w:spacing w:line="240" w:lineRule="auto" w:before="0" w:after="0"/>
        <w:ind w:left="102" w:right="107" w:firstLine="0"/>
        <w:jc w:val="both"/>
        <w:rPr>
          <w:sz w:val="28"/>
        </w:rPr>
      </w:pPr>
      <w:r>
        <w:rPr>
          <w:sz w:val="28"/>
        </w:rPr>
        <w:t>Заказчик, организатор проведения закупки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ценовых</w:t>
      </w:r>
      <w:r>
        <w:rPr>
          <w:spacing w:val="-8"/>
          <w:sz w:val="28"/>
        </w:rPr>
        <w:t> </w:t>
      </w:r>
      <w:r>
        <w:rPr>
          <w:sz w:val="28"/>
        </w:rPr>
        <w:t>котировок.</w:t>
      </w:r>
    </w:p>
    <w:p>
      <w:pPr>
        <w:spacing w:after="0" w:line="240" w:lineRule="auto"/>
        <w:jc w:val="both"/>
        <w:rPr>
          <w:sz w:val="28"/>
        </w:rPr>
        <w:sectPr>
          <w:pgSz w:w="11910" w:h="16840"/>
          <w:pgMar w:top="1060" w:bottom="280" w:left="1600" w:right="740"/>
        </w:sectPr>
      </w:pPr>
    </w:p>
    <w:p>
      <w:pPr>
        <w:pStyle w:val="ListParagraph"/>
        <w:numPr>
          <w:ilvl w:val="0"/>
          <w:numId w:val="97"/>
        </w:numPr>
        <w:tabs>
          <w:tab w:pos="431" w:val="left" w:leader="none"/>
        </w:tabs>
        <w:spacing w:line="242" w:lineRule="auto" w:before="47" w:after="0"/>
        <w:ind w:left="102" w:right="110" w:firstLine="0"/>
        <w:jc w:val="both"/>
        <w:rPr>
          <w:sz w:val="28"/>
        </w:rPr>
      </w:pPr>
      <w:r>
        <w:rPr>
          <w:sz w:val="28"/>
        </w:rPr>
        <w:t>Запрос котировок может направляться с использованием любых средств связи.</w:t>
      </w:r>
    </w:p>
    <w:p>
      <w:pPr>
        <w:pStyle w:val="ListParagraph"/>
        <w:numPr>
          <w:ilvl w:val="0"/>
          <w:numId w:val="97"/>
        </w:numPr>
        <w:tabs>
          <w:tab w:pos="414" w:val="left" w:leader="none"/>
        </w:tabs>
        <w:spacing w:line="322" w:lineRule="exact" w:before="0" w:after="0"/>
        <w:ind w:left="102" w:right="104" w:firstLine="0"/>
        <w:jc w:val="both"/>
        <w:rPr>
          <w:sz w:val="28"/>
        </w:rPr>
      </w:pPr>
      <w:r>
        <w:rPr>
          <w:sz w:val="28"/>
        </w:rPr>
        <w:t>Заказчик, организатор проведения закупки, вправе на любом этапе, но не позднее, чем за один день до окончания срока подачи котировочных заявок отказаться от проведения запроса ценовых котировок, разместив извещение об этом, в единой информационной</w:t>
      </w:r>
      <w:r>
        <w:rPr>
          <w:spacing w:val="-20"/>
          <w:sz w:val="28"/>
        </w:rPr>
        <w:t> </w:t>
      </w:r>
      <w:r>
        <w:rPr>
          <w:sz w:val="28"/>
        </w:rPr>
        <w:t>системе.</w:t>
      </w:r>
    </w:p>
    <w:p>
      <w:pPr>
        <w:pStyle w:val="BodyText"/>
        <w:spacing w:before="2"/>
        <w:ind w:left="0"/>
        <w:jc w:val="left"/>
      </w:pPr>
    </w:p>
    <w:p>
      <w:pPr>
        <w:pStyle w:val="Heading1"/>
      </w:pPr>
      <w:r>
        <w:rPr/>
        <w:t>Статья 54. Порядок подачи котировочных заявок</w:t>
      </w:r>
    </w:p>
    <w:p>
      <w:pPr>
        <w:pStyle w:val="BodyText"/>
        <w:spacing w:before="5"/>
        <w:ind w:left="0"/>
        <w:jc w:val="left"/>
        <w:rPr>
          <w:b/>
          <w:sz w:val="27"/>
        </w:rPr>
      </w:pPr>
    </w:p>
    <w:p>
      <w:pPr>
        <w:pStyle w:val="ListParagraph"/>
        <w:numPr>
          <w:ilvl w:val="0"/>
          <w:numId w:val="98"/>
        </w:numPr>
        <w:tabs>
          <w:tab w:pos="453" w:val="left" w:leader="none"/>
        </w:tabs>
        <w:spacing w:line="240" w:lineRule="auto" w:before="1" w:after="0"/>
        <w:ind w:left="102" w:right="111" w:firstLine="0"/>
        <w:jc w:val="both"/>
        <w:rPr>
          <w:sz w:val="28"/>
        </w:rPr>
      </w:pPr>
      <w:r>
        <w:rPr>
          <w:sz w:val="28"/>
        </w:rPr>
        <w:t>Любой участник процедуры закупки, в том числе участник процедуры закупки, которому не направлялся запрос котировок, вправе подать только одну котировочную заявку, внесение изменений в которую не</w:t>
      </w:r>
      <w:r>
        <w:rPr>
          <w:spacing w:val="-26"/>
          <w:sz w:val="28"/>
        </w:rPr>
        <w:t> </w:t>
      </w:r>
      <w:r>
        <w:rPr>
          <w:sz w:val="28"/>
        </w:rPr>
        <w:t>допускается.</w:t>
      </w:r>
    </w:p>
    <w:p>
      <w:pPr>
        <w:pStyle w:val="ListParagraph"/>
        <w:numPr>
          <w:ilvl w:val="0"/>
          <w:numId w:val="98"/>
        </w:numPr>
        <w:tabs>
          <w:tab w:pos="414" w:val="left" w:leader="none"/>
        </w:tabs>
        <w:spacing w:line="240" w:lineRule="auto" w:before="0" w:after="0"/>
        <w:ind w:left="102" w:right="108" w:firstLine="0"/>
        <w:jc w:val="both"/>
        <w:rPr>
          <w:sz w:val="28"/>
        </w:rPr>
      </w:pPr>
      <w:r>
        <w:rPr>
          <w:sz w:val="28"/>
        </w:rPr>
        <w:t>Котировочная заявка подается участником процедуры закупки Заказчику, организатору проведения закупки, в письменной форме или в форме электронного документа, скрепленного электронной подписью, в срок, указанный в извещении о проведении запроса</w:t>
      </w:r>
      <w:r>
        <w:rPr>
          <w:spacing w:val="-22"/>
          <w:sz w:val="28"/>
        </w:rPr>
        <w:t> </w:t>
      </w:r>
      <w:r>
        <w:rPr>
          <w:sz w:val="28"/>
        </w:rPr>
        <w:t>котировок.</w:t>
      </w:r>
    </w:p>
    <w:p>
      <w:pPr>
        <w:pStyle w:val="ListParagraph"/>
        <w:numPr>
          <w:ilvl w:val="0"/>
          <w:numId w:val="98"/>
        </w:numPr>
        <w:tabs>
          <w:tab w:pos="527" w:val="left" w:leader="none"/>
        </w:tabs>
        <w:spacing w:line="240" w:lineRule="auto" w:before="0" w:after="0"/>
        <w:ind w:left="102" w:right="106" w:firstLine="0"/>
        <w:jc w:val="both"/>
        <w:rPr>
          <w:sz w:val="28"/>
        </w:rPr>
      </w:pPr>
      <w:r>
        <w:rPr>
          <w:sz w:val="28"/>
        </w:rPr>
        <w:t>Котировочная заявка, поданная в срок, указанный в извещении о проведении запроса котировок, регистрируется Заказчиком, организатором проведения закупки. По требованию участника процедуры закупки, подавшего котировочную заявку, Заказчик, организатор проведения закупки выдают расписку в получении котировочной заявки с указанием даты и времени ее</w:t>
      </w:r>
      <w:r>
        <w:rPr>
          <w:spacing w:val="-4"/>
          <w:sz w:val="28"/>
        </w:rPr>
        <w:t> </w:t>
      </w:r>
      <w:r>
        <w:rPr>
          <w:sz w:val="28"/>
        </w:rPr>
        <w:t>получения.</w:t>
      </w:r>
    </w:p>
    <w:p>
      <w:pPr>
        <w:pStyle w:val="ListParagraph"/>
        <w:numPr>
          <w:ilvl w:val="0"/>
          <w:numId w:val="98"/>
        </w:numPr>
        <w:tabs>
          <w:tab w:pos="455" w:val="left" w:leader="none"/>
        </w:tabs>
        <w:spacing w:line="240" w:lineRule="auto" w:before="0" w:after="0"/>
        <w:ind w:left="102" w:right="112" w:firstLine="0"/>
        <w:jc w:val="both"/>
        <w:rPr>
          <w:sz w:val="28"/>
        </w:rPr>
      </w:pPr>
      <w:r>
        <w:rPr>
          <w:sz w:val="28"/>
        </w:rPr>
        <w:t>Проведение переговоров между Заказчиком, организатором проведения закупки или котировочной комиссией и участником процедуры закупки в отношении, поданной им котировочной заявки не</w:t>
      </w:r>
      <w:r>
        <w:rPr>
          <w:spacing w:val="-24"/>
          <w:sz w:val="28"/>
        </w:rPr>
        <w:t> </w:t>
      </w:r>
      <w:r>
        <w:rPr>
          <w:sz w:val="28"/>
        </w:rPr>
        <w:t>допускается.</w:t>
      </w:r>
    </w:p>
    <w:p>
      <w:pPr>
        <w:pStyle w:val="ListParagraph"/>
        <w:numPr>
          <w:ilvl w:val="0"/>
          <w:numId w:val="98"/>
        </w:numPr>
        <w:tabs>
          <w:tab w:pos="436" w:val="left" w:leader="none"/>
        </w:tabs>
        <w:spacing w:line="240" w:lineRule="auto" w:before="0" w:after="0"/>
        <w:ind w:left="102" w:right="110" w:firstLine="0"/>
        <w:jc w:val="both"/>
        <w:rPr>
          <w:sz w:val="28"/>
        </w:rPr>
      </w:pPr>
      <w:r>
        <w:rPr>
          <w:sz w:val="28"/>
        </w:rPr>
        <w:t>Котировочные заявки, поданные после дня окончания срока подачи не рассматриваются и в день их поступления возвращаются участникам процедуры закупки, подавшим такие</w:t>
      </w:r>
      <w:r>
        <w:rPr>
          <w:spacing w:val="-18"/>
          <w:sz w:val="28"/>
        </w:rPr>
        <w:t> </w:t>
      </w:r>
      <w:r>
        <w:rPr>
          <w:sz w:val="28"/>
        </w:rPr>
        <w:t>заявки.</w:t>
      </w:r>
    </w:p>
    <w:p>
      <w:pPr>
        <w:pStyle w:val="ListParagraph"/>
        <w:numPr>
          <w:ilvl w:val="0"/>
          <w:numId w:val="98"/>
        </w:numPr>
        <w:tabs>
          <w:tab w:pos="433" w:val="left" w:leader="none"/>
        </w:tabs>
        <w:spacing w:line="240" w:lineRule="auto" w:before="0" w:after="0"/>
        <w:ind w:left="102" w:right="106" w:firstLine="0"/>
        <w:jc w:val="both"/>
        <w:rPr>
          <w:sz w:val="28"/>
        </w:rPr>
      </w:pPr>
      <w:r>
        <w:rPr>
          <w:sz w:val="28"/>
        </w:rPr>
        <w:t>В случае, если после дня окончания срока подачи котировочных заявок подана только одна котировочная заявка, Заказчик, организатор проведения закупки продлевают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 в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ценовых котировок, вскрывается и рассматривается одновременно с заявками, поданными в срок, указанный в извещении о продлении срока подачи котировочных заявок.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w:t>
      </w:r>
      <w:r>
        <w:rPr>
          <w:spacing w:val="-21"/>
          <w:sz w:val="28"/>
        </w:rPr>
        <w:t> </w:t>
      </w:r>
      <w:r>
        <w:rPr>
          <w:sz w:val="28"/>
        </w:rPr>
        <w:t>вправе:</w:t>
      </w:r>
    </w:p>
    <w:p>
      <w:pPr>
        <w:spacing w:after="0" w:line="240" w:lineRule="auto"/>
        <w:jc w:val="both"/>
        <w:rPr>
          <w:sz w:val="28"/>
        </w:rPr>
        <w:sectPr>
          <w:pgSz w:w="11910" w:h="16840"/>
          <w:pgMar w:top="1060" w:bottom="280" w:left="1600" w:right="740"/>
        </w:sectPr>
      </w:pPr>
    </w:p>
    <w:p>
      <w:pPr>
        <w:pStyle w:val="ListParagraph"/>
        <w:numPr>
          <w:ilvl w:val="0"/>
          <w:numId w:val="99"/>
        </w:numPr>
        <w:tabs>
          <w:tab w:pos="474" w:val="left" w:leader="none"/>
        </w:tabs>
        <w:spacing w:line="240" w:lineRule="auto" w:before="47" w:after="0"/>
        <w:ind w:left="102" w:right="106" w:firstLine="0"/>
        <w:jc w:val="both"/>
        <w:rPr>
          <w:sz w:val="28"/>
        </w:rPr>
      </w:pPr>
      <w:r>
        <w:rPr>
          <w:sz w:val="28"/>
        </w:rPr>
        <w:t>заключить договор с участником процедуры закупки, подавшим такую котировочную заявку, на условиях, предусмотренных извещением о проведении запроса ценовых котировок,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w:t>
      </w:r>
      <w:r>
        <w:rPr>
          <w:spacing w:val="-26"/>
          <w:sz w:val="28"/>
        </w:rPr>
        <w:t> </w:t>
      </w:r>
      <w:r>
        <w:rPr>
          <w:sz w:val="28"/>
        </w:rPr>
        <w:t>переговоров;</w:t>
      </w:r>
    </w:p>
    <w:p>
      <w:pPr>
        <w:pStyle w:val="ListParagraph"/>
        <w:numPr>
          <w:ilvl w:val="0"/>
          <w:numId w:val="99"/>
        </w:numPr>
        <w:tabs>
          <w:tab w:pos="505" w:val="left" w:leader="none"/>
        </w:tabs>
        <w:spacing w:line="240" w:lineRule="auto" w:before="2" w:after="0"/>
        <w:ind w:left="102" w:right="112" w:firstLine="0"/>
        <w:jc w:val="both"/>
        <w:rPr>
          <w:sz w:val="28"/>
        </w:rPr>
      </w:pPr>
      <w:r>
        <w:rPr>
          <w:sz w:val="28"/>
        </w:rPr>
        <w:t>принять решение о проведении повторной процедуры закупки путем запроса ценовых котировок, при необходимости с изменением условий проводимого запроса ценовых котировок, препятствующих созданию конкурентной</w:t>
      </w:r>
      <w:r>
        <w:rPr>
          <w:spacing w:val="-7"/>
          <w:sz w:val="28"/>
        </w:rPr>
        <w:t> </w:t>
      </w:r>
      <w:r>
        <w:rPr>
          <w:sz w:val="28"/>
        </w:rPr>
        <w:t>среды;</w:t>
      </w:r>
    </w:p>
    <w:p>
      <w:pPr>
        <w:pStyle w:val="ListParagraph"/>
        <w:numPr>
          <w:ilvl w:val="0"/>
          <w:numId w:val="99"/>
        </w:numPr>
        <w:tabs>
          <w:tab w:pos="570" w:val="left" w:leader="none"/>
        </w:tabs>
        <w:spacing w:line="240" w:lineRule="auto" w:before="0" w:after="0"/>
        <w:ind w:left="102" w:right="111" w:firstLine="0"/>
        <w:jc w:val="both"/>
        <w:rPr>
          <w:sz w:val="28"/>
        </w:rPr>
      </w:pPr>
      <w:r>
        <w:rPr>
          <w:sz w:val="28"/>
        </w:rPr>
        <w:t>принять решение о прекращении процедуры закупки без выбора победителя.</w:t>
      </w:r>
    </w:p>
    <w:p>
      <w:pPr>
        <w:pStyle w:val="ListParagraph"/>
        <w:numPr>
          <w:ilvl w:val="0"/>
          <w:numId w:val="98"/>
        </w:numPr>
        <w:tabs>
          <w:tab w:pos="520" w:val="left" w:leader="none"/>
        </w:tabs>
        <w:spacing w:line="240" w:lineRule="auto" w:before="2" w:after="0"/>
        <w:ind w:left="102" w:right="105" w:firstLine="0"/>
        <w:jc w:val="both"/>
        <w:rPr>
          <w:sz w:val="28"/>
        </w:rPr>
      </w:pPr>
      <w:r>
        <w:rPr>
          <w:sz w:val="28"/>
        </w:rPr>
        <w:t>В случае если не подана ни одна котировочная заявка, Заказчик, организатор проведения закупки вправе принять решение о размещении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ценовых котировок, и цена заключенного договора не должна превышать начальную (максимальную) цену договора, указанную в извещении о проведении запроса ценовых котировок, или осуществить повторное размещение закупки путем запроса ценовых котировок. При повторном размещении закупки Заказчик, организатор проведения закупки вправе изменить условия исполнения</w:t>
      </w:r>
      <w:r>
        <w:rPr>
          <w:spacing w:val="-13"/>
          <w:sz w:val="28"/>
        </w:rPr>
        <w:t> </w:t>
      </w:r>
      <w:r>
        <w:rPr>
          <w:sz w:val="28"/>
        </w:rPr>
        <w:t>договора.</w:t>
      </w:r>
    </w:p>
    <w:p>
      <w:pPr>
        <w:pStyle w:val="ListParagraph"/>
        <w:numPr>
          <w:ilvl w:val="0"/>
          <w:numId w:val="98"/>
        </w:numPr>
        <w:tabs>
          <w:tab w:pos="397" w:val="left" w:leader="none"/>
        </w:tabs>
        <w:spacing w:line="240" w:lineRule="auto" w:before="0" w:after="0"/>
        <w:ind w:left="102" w:right="109" w:firstLine="0"/>
        <w:jc w:val="both"/>
        <w:rPr>
          <w:sz w:val="28"/>
        </w:rPr>
      </w:pPr>
      <w:r>
        <w:rPr>
          <w:sz w:val="28"/>
        </w:rPr>
        <w:t>В случае если при повторном размещении закупки путем запроса ценовых котировок не подана ни одна котировочная заявка, Заказчик, организатор проведения закупки вправе осуществить очередное размещение закупки путем запроса ценовых котировок или принять решение о прекращении процедуры закупки без выбора победителя или о размещении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ценовых котировок, и цена заключенного договора не должна превышать начальную (максимальную) цену договора, указанную в извещении о повторном проведении запроса ценовых</w:t>
      </w:r>
      <w:r>
        <w:rPr>
          <w:spacing w:val="-29"/>
          <w:sz w:val="28"/>
        </w:rPr>
        <w:t> </w:t>
      </w:r>
      <w:r>
        <w:rPr>
          <w:sz w:val="28"/>
        </w:rPr>
        <w:t>котировок.</w:t>
      </w:r>
    </w:p>
    <w:p>
      <w:pPr>
        <w:pStyle w:val="BodyText"/>
        <w:spacing w:before="4"/>
        <w:ind w:left="0"/>
        <w:jc w:val="left"/>
      </w:pPr>
    </w:p>
    <w:p>
      <w:pPr>
        <w:pStyle w:val="Heading1"/>
      </w:pPr>
      <w:r>
        <w:rPr/>
        <w:t>Статья 55. Рассмотрение и оценка котировочных заявок</w:t>
      </w:r>
    </w:p>
    <w:p>
      <w:pPr>
        <w:pStyle w:val="BodyText"/>
        <w:spacing w:before="6"/>
        <w:ind w:left="0"/>
        <w:jc w:val="left"/>
        <w:rPr>
          <w:b/>
          <w:sz w:val="27"/>
        </w:rPr>
      </w:pPr>
    </w:p>
    <w:p>
      <w:pPr>
        <w:pStyle w:val="ListParagraph"/>
        <w:numPr>
          <w:ilvl w:val="0"/>
          <w:numId w:val="100"/>
        </w:numPr>
        <w:tabs>
          <w:tab w:pos="450" w:val="left" w:leader="none"/>
        </w:tabs>
        <w:spacing w:line="240" w:lineRule="auto" w:before="0" w:after="0"/>
        <w:ind w:left="102" w:right="108" w:firstLine="0"/>
        <w:jc w:val="both"/>
        <w:rPr>
          <w:sz w:val="28"/>
        </w:rPr>
      </w:pPr>
      <w:r>
        <w:rPr>
          <w:sz w:val="28"/>
        </w:rPr>
        <w:t>Комиссия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 в соответствии с положениями статьи 15 настоящего</w:t>
      </w:r>
      <w:r>
        <w:rPr>
          <w:spacing w:val="-20"/>
          <w:sz w:val="28"/>
        </w:rPr>
        <w:t> </w:t>
      </w:r>
      <w:r>
        <w:rPr>
          <w:sz w:val="28"/>
        </w:rPr>
        <w:t>Положения.</w:t>
      </w:r>
    </w:p>
    <w:p>
      <w:pPr>
        <w:pStyle w:val="ListParagraph"/>
        <w:numPr>
          <w:ilvl w:val="0"/>
          <w:numId w:val="100"/>
        </w:numPr>
        <w:tabs>
          <w:tab w:pos="532" w:val="left" w:leader="none"/>
        </w:tabs>
        <w:spacing w:line="240" w:lineRule="auto" w:before="0" w:after="0"/>
        <w:ind w:left="102" w:right="106" w:firstLine="0"/>
        <w:jc w:val="both"/>
        <w:rPr>
          <w:sz w:val="28"/>
        </w:rPr>
      </w:pPr>
      <w:r>
        <w:rPr>
          <w:sz w:val="28"/>
        </w:rPr>
        <w:t>Победителем в проведении запроса ценовых котировок признается участник   процедуры   закупки,   подавший   котировочную   заявку, </w:t>
      </w:r>
      <w:r>
        <w:rPr>
          <w:spacing w:val="11"/>
          <w:sz w:val="28"/>
        </w:rPr>
        <w:t> </w:t>
      </w:r>
      <w:r>
        <w:rPr>
          <w:sz w:val="28"/>
        </w:rPr>
        <w:t>которая</w:t>
      </w:r>
    </w:p>
    <w:p>
      <w:pPr>
        <w:spacing w:after="0" w:line="240" w:lineRule="auto"/>
        <w:jc w:val="both"/>
        <w:rPr>
          <w:sz w:val="28"/>
        </w:rPr>
        <w:sectPr>
          <w:pgSz w:w="11910" w:h="16840"/>
          <w:pgMar w:top="1060" w:bottom="280" w:left="1600" w:right="740"/>
        </w:sectPr>
      </w:pPr>
    </w:p>
    <w:p>
      <w:pPr>
        <w:pStyle w:val="BodyText"/>
        <w:spacing w:before="47"/>
        <w:ind w:right="107"/>
      </w:pPr>
      <w:r>
        <w:rPr/>
        <w:t>отвечает всем требованиям, установленным в извещении о проведении запроса ценовых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ценовых котировок признается участник процедуры закупки, котировочная заявка которого поступила ранее котировочных  заявок других участников процедуры</w:t>
      </w:r>
      <w:r>
        <w:rPr>
          <w:spacing w:val="-19"/>
        </w:rPr>
        <w:t> </w:t>
      </w:r>
      <w:r>
        <w:rPr/>
        <w:t>закупки.</w:t>
      </w:r>
    </w:p>
    <w:p>
      <w:pPr>
        <w:pStyle w:val="ListParagraph"/>
        <w:numPr>
          <w:ilvl w:val="0"/>
          <w:numId w:val="100"/>
        </w:numPr>
        <w:tabs>
          <w:tab w:pos="476" w:val="left" w:leader="none"/>
        </w:tabs>
        <w:spacing w:line="240" w:lineRule="auto" w:before="2" w:after="0"/>
        <w:ind w:left="102" w:right="104" w:firstLine="0"/>
        <w:jc w:val="both"/>
        <w:rPr>
          <w:sz w:val="28"/>
        </w:rPr>
      </w:pPr>
      <w:r>
        <w:rPr>
          <w:sz w:val="28"/>
        </w:rPr>
        <w:t>Котировочная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Котировочная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w:t>
      </w:r>
    </w:p>
    <w:p>
      <w:pPr>
        <w:pStyle w:val="BodyText"/>
        <w:spacing w:line="321" w:lineRule="exact"/>
      </w:pPr>
      <w:r>
        <w:rPr/>
        <w:t>Отклонение котировочных заявок по иным основаниям не допускается.</w:t>
      </w:r>
    </w:p>
    <w:p>
      <w:pPr>
        <w:pStyle w:val="ListParagraph"/>
        <w:numPr>
          <w:ilvl w:val="0"/>
          <w:numId w:val="100"/>
        </w:numPr>
        <w:tabs>
          <w:tab w:pos="459" w:val="left" w:leader="none"/>
        </w:tabs>
        <w:spacing w:line="240" w:lineRule="auto" w:before="0" w:after="0"/>
        <w:ind w:left="102" w:right="113" w:firstLine="0"/>
        <w:jc w:val="both"/>
        <w:rPr>
          <w:sz w:val="28"/>
        </w:rPr>
      </w:pPr>
      <w:r>
        <w:rPr>
          <w:sz w:val="28"/>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и Заказчиком, организатором проведения</w:t>
      </w:r>
      <w:r>
        <w:rPr>
          <w:spacing w:val="-15"/>
          <w:sz w:val="28"/>
        </w:rPr>
        <w:t> </w:t>
      </w:r>
      <w:r>
        <w:rPr>
          <w:sz w:val="28"/>
        </w:rPr>
        <w:t>закупки.</w:t>
      </w:r>
    </w:p>
    <w:p>
      <w:pPr>
        <w:pStyle w:val="ListParagraph"/>
        <w:numPr>
          <w:ilvl w:val="0"/>
          <w:numId w:val="100"/>
        </w:numPr>
        <w:tabs>
          <w:tab w:pos="383" w:val="left" w:leader="none"/>
        </w:tabs>
        <w:spacing w:line="240" w:lineRule="auto" w:before="2" w:after="0"/>
        <w:ind w:left="102" w:right="1332" w:firstLine="0"/>
        <w:jc w:val="left"/>
        <w:rPr>
          <w:sz w:val="28"/>
        </w:rPr>
      </w:pPr>
      <w:r>
        <w:rPr>
          <w:sz w:val="28"/>
        </w:rPr>
        <w:t>Протокол рассмотрения котировочных заявок должен содержать: а) сведения о</w:t>
      </w:r>
      <w:r>
        <w:rPr>
          <w:spacing w:val="-4"/>
          <w:sz w:val="28"/>
        </w:rPr>
        <w:t> </w:t>
      </w:r>
      <w:r>
        <w:rPr>
          <w:sz w:val="28"/>
        </w:rPr>
        <w:t>Заказчике,</w:t>
      </w:r>
    </w:p>
    <w:p>
      <w:pPr>
        <w:pStyle w:val="BodyText"/>
        <w:spacing w:line="321" w:lineRule="exact"/>
      </w:pPr>
      <w:r>
        <w:rPr/>
        <w:t>б) информацию о существенных условиях договора,</w:t>
      </w:r>
    </w:p>
    <w:p>
      <w:pPr>
        <w:pStyle w:val="BodyText"/>
        <w:ind w:right="114"/>
      </w:pPr>
      <w:r>
        <w:rPr/>
        <w:t>в) сведения обо всех участниках процедуры закупки, подавших  котировочные</w:t>
      </w:r>
      <w:r>
        <w:rPr>
          <w:spacing w:val="-8"/>
        </w:rPr>
        <w:t> </w:t>
      </w:r>
      <w:r>
        <w:rPr/>
        <w:t>заявки;</w:t>
      </w:r>
    </w:p>
    <w:p>
      <w:pPr>
        <w:pStyle w:val="BodyText"/>
        <w:spacing w:line="242" w:lineRule="auto"/>
        <w:ind w:right="111"/>
      </w:pPr>
      <w:r>
        <w:rPr/>
        <w:t>г) сведения об отклоненных котировочных заявках с обоснованием причин отклонения;</w:t>
      </w:r>
    </w:p>
    <w:p>
      <w:pPr>
        <w:pStyle w:val="BodyText"/>
        <w:spacing w:line="318" w:lineRule="exact"/>
      </w:pPr>
      <w:r>
        <w:rPr/>
        <w:t>д) предложение о наиболее низкой цене товаров, работ, услуг;</w:t>
      </w:r>
    </w:p>
    <w:p>
      <w:pPr>
        <w:pStyle w:val="BodyText"/>
        <w:spacing w:line="322" w:lineRule="exact"/>
      </w:pPr>
      <w:r>
        <w:rPr/>
        <w:t>е) сведения о победителе в проведении запроса ценовых котировок,</w:t>
      </w:r>
    </w:p>
    <w:p>
      <w:pPr>
        <w:pStyle w:val="BodyText"/>
        <w:ind w:right="104"/>
      </w:pPr>
      <w:r>
        <w:rPr/>
        <w:t>ж) об участнике процедуры закупки, предложившем в котировочной заявке цену, такую же, как и победитель в проведении запроса ценовых котировок, или об участнике процедуры закупки, предложение о цене договора которого содержит лучшие условия по цене договора, следующие  после предложенных победителем в проведении запроса ценовых котировок условий.</w:t>
      </w:r>
    </w:p>
    <w:p>
      <w:pPr>
        <w:pStyle w:val="ListParagraph"/>
        <w:numPr>
          <w:ilvl w:val="0"/>
          <w:numId w:val="100"/>
        </w:numPr>
        <w:tabs>
          <w:tab w:pos="452" w:val="left" w:leader="none"/>
        </w:tabs>
        <w:spacing w:line="240" w:lineRule="auto" w:before="0" w:after="0"/>
        <w:ind w:left="102" w:right="112" w:firstLine="0"/>
        <w:jc w:val="both"/>
        <w:rPr>
          <w:sz w:val="28"/>
        </w:rPr>
      </w:pPr>
      <w:r>
        <w:rPr>
          <w:sz w:val="28"/>
        </w:rPr>
        <w:t>Протокол не позднее чем через три дня со дня подписания протокола размещается Заказчиком, организатором проведения закупки в единой информационной</w:t>
      </w:r>
      <w:r>
        <w:rPr>
          <w:spacing w:val="-7"/>
          <w:sz w:val="28"/>
        </w:rPr>
        <w:t> </w:t>
      </w:r>
      <w:r>
        <w:rPr>
          <w:sz w:val="28"/>
        </w:rPr>
        <w:t>системе.</w:t>
      </w:r>
    </w:p>
    <w:p>
      <w:pPr>
        <w:pStyle w:val="ListParagraph"/>
        <w:numPr>
          <w:ilvl w:val="0"/>
          <w:numId w:val="100"/>
        </w:numPr>
        <w:tabs>
          <w:tab w:pos="462" w:val="left" w:leader="none"/>
        </w:tabs>
        <w:spacing w:line="240" w:lineRule="auto" w:before="0" w:after="0"/>
        <w:ind w:left="102" w:right="103" w:firstLine="0"/>
        <w:jc w:val="both"/>
        <w:rPr>
          <w:sz w:val="28"/>
        </w:rPr>
      </w:pPr>
      <w:r>
        <w:rPr>
          <w:sz w:val="28"/>
        </w:rPr>
        <w:t>Протокол рассмотрения и оценки котировочных заявок составляется в двух экземплярах, один из которых остается у Заказчика, организатора проведения закупки. Заказчик, организатор проведения закупки в течение двух рабочих дней со дня подписания указанного протокола, передают победителю в проведении запроса ценовых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w:t>
      </w:r>
      <w:r>
        <w:rPr>
          <w:spacing w:val="12"/>
          <w:sz w:val="28"/>
        </w:rPr>
        <w:t> </w:t>
      </w:r>
      <w:r>
        <w:rPr>
          <w:sz w:val="28"/>
        </w:rPr>
        <w:t>проведении</w:t>
      </w:r>
    </w:p>
    <w:p>
      <w:pPr>
        <w:spacing w:after="0" w:line="240" w:lineRule="auto"/>
        <w:jc w:val="both"/>
        <w:rPr>
          <w:sz w:val="28"/>
        </w:rPr>
        <w:sectPr>
          <w:pgSz w:w="11910" w:h="16840"/>
          <w:pgMar w:top="1060" w:bottom="280" w:left="1600" w:right="740"/>
        </w:sectPr>
      </w:pPr>
    </w:p>
    <w:p>
      <w:pPr>
        <w:pStyle w:val="BodyText"/>
        <w:spacing w:line="242" w:lineRule="auto" w:before="47"/>
        <w:ind w:right="109"/>
      </w:pPr>
      <w:r>
        <w:rPr/>
        <w:t>запроса ценовых котировок, и цены, предложенной победителем запроса ценовых котировок в котировочной заявке.</w:t>
      </w:r>
    </w:p>
    <w:p>
      <w:pPr>
        <w:pStyle w:val="ListParagraph"/>
        <w:numPr>
          <w:ilvl w:val="0"/>
          <w:numId w:val="100"/>
        </w:numPr>
        <w:tabs>
          <w:tab w:pos="472" w:val="left" w:leader="none"/>
        </w:tabs>
        <w:spacing w:line="322" w:lineRule="exact" w:before="0" w:after="0"/>
        <w:ind w:left="102" w:right="107" w:firstLine="0"/>
        <w:jc w:val="both"/>
        <w:rPr>
          <w:sz w:val="28"/>
        </w:rPr>
      </w:pPr>
      <w:r>
        <w:rPr>
          <w:sz w:val="28"/>
        </w:rPr>
        <w:t>Любой участник процедуры закупки, подавший котировочную заявку, после размещения в единой информационной системе протокола рассмотрения и оценки котировочных заявок вправе направить в письменной форме, Заказчику, организатору проведения закупки запрос о разъяснении результатов рассмотрения и оценки котировочных</w:t>
      </w:r>
      <w:r>
        <w:rPr>
          <w:spacing w:val="-20"/>
          <w:sz w:val="28"/>
        </w:rPr>
        <w:t> </w:t>
      </w:r>
      <w:r>
        <w:rPr>
          <w:sz w:val="28"/>
        </w:rPr>
        <w:t>заявок.</w:t>
      </w:r>
    </w:p>
    <w:p>
      <w:pPr>
        <w:pStyle w:val="BodyText"/>
        <w:ind w:right="105"/>
      </w:pPr>
      <w:r>
        <w:rPr/>
        <w:t>Заказчик, организатор проведения закупки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w:t>
      </w:r>
    </w:p>
    <w:p>
      <w:pPr>
        <w:pStyle w:val="ListParagraph"/>
        <w:numPr>
          <w:ilvl w:val="0"/>
          <w:numId w:val="100"/>
        </w:numPr>
        <w:tabs>
          <w:tab w:pos="447" w:val="left" w:leader="none"/>
        </w:tabs>
        <w:spacing w:line="240" w:lineRule="auto" w:before="0" w:after="0"/>
        <w:ind w:left="102" w:right="108" w:firstLine="0"/>
        <w:jc w:val="both"/>
        <w:rPr>
          <w:sz w:val="28"/>
        </w:rPr>
      </w:pPr>
      <w:r>
        <w:rPr>
          <w:sz w:val="28"/>
        </w:rPr>
        <w:t>В случае, если победитель в проведении запроса ценовых котировок в срок, указанный в извещении о проведении запроса ценовых котировок, не представил Заказчику подписанный договор, такой победитель признается уклонившимся от заключения</w:t>
      </w:r>
      <w:r>
        <w:rPr>
          <w:spacing w:val="-7"/>
          <w:sz w:val="28"/>
        </w:rPr>
        <w:t> </w:t>
      </w:r>
      <w:r>
        <w:rPr>
          <w:sz w:val="28"/>
        </w:rPr>
        <w:t>договора.</w:t>
      </w:r>
    </w:p>
    <w:p>
      <w:pPr>
        <w:pStyle w:val="ListParagraph"/>
        <w:numPr>
          <w:ilvl w:val="0"/>
          <w:numId w:val="100"/>
        </w:numPr>
        <w:tabs>
          <w:tab w:pos="603" w:val="left" w:leader="none"/>
        </w:tabs>
        <w:spacing w:line="240" w:lineRule="auto" w:before="0" w:after="0"/>
        <w:ind w:left="102" w:right="106" w:firstLine="0"/>
        <w:jc w:val="both"/>
        <w:rPr>
          <w:sz w:val="28"/>
        </w:rPr>
      </w:pPr>
      <w:r>
        <w:rPr>
          <w:sz w:val="28"/>
        </w:rPr>
        <w:t>В случае, если победитель в проведении запроса ценовых котировок признан уклонившимся от заключения договора, Заказчик вправе обратиться в суд с исковым требованием о понуждении победителя, в проведении запроса ценовых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ценовых котировок условия, если цена договора не превышает начальную (максимальную) цену договора, указанную в извещении о проведении запроса ценовых котировок. При этом, заключение договора для указанных участников процедуры закупки является обязательным. В случае уклонения указанных участников процедуры закупки от заключения договора, Заказчик вправе обратиться в суд с исковыми требованиями о понуждении таких участников процедуры закупки заключить договор, а также о возмещении убытков, причиненных уклонением от заключения договора, осуществить повторное размещение заказа.</w:t>
      </w:r>
    </w:p>
    <w:p>
      <w:pPr>
        <w:pStyle w:val="ListParagraph"/>
        <w:numPr>
          <w:ilvl w:val="0"/>
          <w:numId w:val="100"/>
        </w:numPr>
        <w:tabs>
          <w:tab w:pos="524" w:val="left" w:leader="none"/>
        </w:tabs>
        <w:spacing w:line="240" w:lineRule="auto" w:before="0" w:after="0"/>
        <w:ind w:left="102" w:right="109" w:firstLine="0"/>
        <w:jc w:val="both"/>
        <w:rPr>
          <w:sz w:val="28"/>
        </w:rPr>
      </w:pPr>
      <w:r>
        <w:rPr>
          <w:sz w:val="28"/>
        </w:rPr>
        <w:t>Договор может быть заключен не ранее чем через десять и не позднее чем через двадцать дней со дня размещения в единой информационной системе протокола рассмотрения и оценки котировочных заявок и не позднее чем через двадцать дней со дня подписания указанного</w:t>
      </w:r>
      <w:r>
        <w:rPr>
          <w:spacing w:val="-25"/>
          <w:sz w:val="28"/>
        </w:rPr>
        <w:t> </w:t>
      </w:r>
      <w:r>
        <w:rPr>
          <w:sz w:val="28"/>
        </w:rPr>
        <w:t>протокола.</w:t>
      </w:r>
    </w:p>
    <w:p>
      <w:pPr>
        <w:pStyle w:val="ListParagraph"/>
        <w:numPr>
          <w:ilvl w:val="0"/>
          <w:numId w:val="100"/>
        </w:numPr>
        <w:tabs>
          <w:tab w:pos="644" w:val="left" w:leader="none"/>
        </w:tabs>
        <w:spacing w:line="240" w:lineRule="auto" w:before="0" w:after="0"/>
        <w:ind w:left="102" w:right="103" w:firstLine="0"/>
        <w:jc w:val="both"/>
        <w:rPr>
          <w:sz w:val="28"/>
        </w:rPr>
      </w:pPr>
      <w:r>
        <w:rPr>
          <w:sz w:val="28"/>
        </w:rPr>
        <w:t>Договор заключается на условиях, предусмотренных извещением о проведении запроса ценовых котировок, по цене, предложенной в котировочной заявке победителя в проведении запроса ценовых котировок или в котировочной заявке участника процедуры закупки, с которым заключается договор в случае уклонения победителя в проведении запроса ценовых котировок от заключения</w:t>
      </w:r>
      <w:r>
        <w:rPr>
          <w:spacing w:val="-13"/>
          <w:sz w:val="28"/>
        </w:rPr>
        <w:t> </w:t>
      </w:r>
      <w:r>
        <w:rPr>
          <w:sz w:val="28"/>
        </w:rPr>
        <w:t>договора.</w:t>
      </w:r>
    </w:p>
    <w:p>
      <w:pPr>
        <w:pStyle w:val="ListParagraph"/>
        <w:numPr>
          <w:ilvl w:val="0"/>
          <w:numId w:val="100"/>
        </w:numPr>
        <w:tabs>
          <w:tab w:pos="577" w:val="left" w:leader="none"/>
        </w:tabs>
        <w:spacing w:line="240" w:lineRule="auto" w:before="0" w:after="0"/>
        <w:ind w:left="102" w:right="106" w:firstLine="0"/>
        <w:jc w:val="both"/>
        <w:rPr>
          <w:sz w:val="28"/>
        </w:rPr>
      </w:pPr>
      <w:r>
        <w:rPr>
          <w:sz w:val="28"/>
        </w:rPr>
        <w:t>В случае отклонения Комиссией всех котировочных заявок, Заказчик, организатор проведения закупки вправе осуществить повторное размещение заказа путем запроса ценовых котировок. При этом, Заказчик, организатор проведения закупки вправе изменить условия исполнения</w:t>
      </w:r>
      <w:r>
        <w:rPr>
          <w:spacing w:val="-27"/>
          <w:sz w:val="28"/>
        </w:rPr>
        <w:t> </w:t>
      </w:r>
      <w:r>
        <w:rPr>
          <w:sz w:val="28"/>
        </w:rPr>
        <w:t>договора.</w:t>
      </w:r>
    </w:p>
    <w:p>
      <w:pPr>
        <w:spacing w:after="0" w:line="240" w:lineRule="auto"/>
        <w:jc w:val="both"/>
        <w:rPr>
          <w:sz w:val="28"/>
        </w:rPr>
        <w:sectPr>
          <w:pgSz w:w="11910" w:h="16840"/>
          <w:pgMar w:top="1060" w:bottom="280" w:left="1600" w:right="740"/>
        </w:sectPr>
      </w:pPr>
    </w:p>
    <w:p>
      <w:pPr>
        <w:pStyle w:val="Heading1"/>
        <w:spacing w:line="480" w:lineRule="auto" w:before="36"/>
        <w:ind w:right="1722" w:firstLine="1627"/>
        <w:jc w:val="left"/>
      </w:pPr>
      <w:r>
        <w:rPr/>
        <w:t>Глава VI. Закупка у единственного поставщика Статья 56. Закупка у единственного поставщика</w:t>
      </w:r>
    </w:p>
    <w:p>
      <w:pPr>
        <w:pStyle w:val="BodyText"/>
        <w:spacing w:before="6"/>
        <w:ind w:right="106"/>
      </w:pPr>
      <w:r>
        <w:rPr/>
        <w:t>1.Под закупкой у единственного поставщика понимается способ закупки, в результате которой Заказчиком заключается договор с определенным им поставщиком без проведения конкурентных процедур выбора, то есть когда выбор поставщика осуществляется без сравнения предложений нескольких участников закупки.</w:t>
      </w:r>
    </w:p>
    <w:p>
      <w:pPr>
        <w:pStyle w:val="BodyText"/>
        <w:ind w:right="106"/>
      </w:pPr>
      <w:r>
        <w:rPr/>
        <w:t>2. Размещение заказа у единственного поставщика может осуществляться, если:</w:t>
      </w:r>
    </w:p>
    <w:p>
      <w:pPr>
        <w:pStyle w:val="ListParagraph"/>
        <w:numPr>
          <w:ilvl w:val="0"/>
          <w:numId w:val="101"/>
        </w:numPr>
        <w:tabs>
          <w:tab w:pos="517" w:val="left" w:leader="none"/>
        </w:tabs>
        <w:spacing w:line="240" w:lineRule="auto" w:before="0" w:after="0"/>
        <w:ind w:left="102" w:right="111" w:firstLine="0"/>
        <w:jc w:val="both"/>
        <w:rPr>
          <w:sz w:val="28"/>
        </w:rPr>
      </w:pPr>
      <w:r>
        <w:rPr>
          <w:sz w:val="28"/>
        </w:rPr>
        <w:t>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w:t>
      </w:r>
      <w:r>
        <w:rPr>
          <w:spacing w:val="-10"/>
          <w:sz w:val="28"/>
        </w:rPr>
        <w:t> </w:t>
      </w:r>
      <w:r>
        <w:rPr>
          <w:sz w:val="28"/>
        </w:rPr>
        <w:t>проведения;</w:t>
      </w:r>
    </w:p>
    <w:p>
      <w:pPr>
        <w:pStyle w:val="ListParagraph"/>
        <w:numPr>
          <w:ilvl w:val="0"/>
          <w:numId w:val="101"/>
        </w:numPr>
        <w:tabs>
          <w:tab w:pos="551" w:val="left" w:leader="none"/>
        </w:tabs>
        <w:spacing w:line="240" w:lineRule="auto" w:before="0" w:after="0"/>
        <w:ind w:left="102" w:right="112" w:firstLine="0"/>
        <w:jc w:val="both"/>
        <w:rPr>
          <w:sz w:val="28"/>
        </w:rPr>
      </w:pPr>
      <w:r>
        <w:rPr>
          <w:sz w:val="28"/>
        </w:rPr>
        <w:t>продукция может быть получена только от одного поставщика и отсутствует ее равноценная</w:t>
      </w:r>
      <w:r>
        <w:rPr>
          <w:spacing w:val="-10"/>
          <w:sz w:val="28"/>
        </w:rPr>
        <w:t> </w:t>
      </w:r>
      <w:r>
        <w:rPr>
          <w:sz w:val="28"/>
        </w:rPr>
        <w:t>замена:</w:t>
      </w:r>
    </w:p>
    <w:p>
      <w:pPr>
        <w:pStyle w:val="ListParagraph"/>
        <w:numPr>
          <w:ilvl w:val="0"/>
          <w:numId w:val="6"/>
        </w:numPr>
        <w:tabs>
          <w:tab w:pos="343" w:val="left" w:leader="none"/>
        </w:tabs>
        <w:spacing w:line="240" w:lineRule="auto" w:before="0" w:after="0"/>
        <w:ind w:left="102" w:right="112" w:firstLine="0"/>
        <w:jc w:val="both"/>
        <w:rPr>
          <w:sz w:val="28"/>
        </w:rPr>
      </w:pPr>
      <w:r>
        <w:rPr>
          <w:sz w:val="28"/>
        </w:rPr>
        <w:t>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один поставщик может поставить такую</w:t>
      </w:r>
      <w:r>
        <w:rPr>
          <w:spacing w:val="-22"/>
          <w:sz w:val="28"/>
        </w:rPr>
        <w:t> </w:t>
      </w:r>
      <w:r>
        <w:rPr>
          <w:sz w:val="28"/>
        </w:rPr>
        <w:t>продукцию;</w:t>
      </w:r>
    </w:p>
    <w:p>
      <w:pPr>
        <w:pStyle w:val="ListParagraph"/>
        <w:numPr>
          <w:ilvl w:val="0"/>
          <w:numId w:val="6"/>
        </w:numPr>
        <w:tabs>
          <w:tab w:pos="338" w:val="left" w:leader="none"/>
        </w:tabs>
        <w:spacing w:line="240" w:lineRule="auto" w:before="0" w:after="0"/>
        <w:ind w:left="102" w:right="104" w:firstLine="0"/>
        <w:jc w:val="both"/>
        <w:rPr>
          <w:sz w:val="28"/>
        </w:rPr>
      </w:pPr>
      <w:r>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pPr>
        <w:pStyle w:val="ListParagraph"/>
        <w:numPr>
          <w:ilvl w:val="0"/>
          <w:numId w:val="6"/>
        </w:numPr>
        <w:tabs>
          <w:tab w:pos="367" w:val="left" w:leader="none"/>
        </w:tabs>
        <w:spacing w:line="242" w:lineRule="auto" w:before="0" w:after="0"/>
        <w:ind w:left="102" w:right="110" w:firstLine="0"/>
        <w:jc w:val="both"/>
        <w:rPr>
          <w:sz w:val="28"/>
        </w:rPr>
      </w:pPr>
      <w:r>
        <w:rPr>
          <w:sz w:val="28"/>
        </w:rPr>
        <w:t>поставщик является единственным официальным дилером поставщика, обладающего вышеуказанными</w:t>
      </w:r>
      <w:r>
        <w:rPr>
          <w:spacing w:val="-17"/>
          <w:sz w:val="28"/>
        </w:rPr>
        <w:t> </w:t>
      </w:r>
      <w:r>
        <w:rPr>
          <w:sz w:val="28"/>
        </w:rPr>
        <w:t>свойствами;</w:t>
      </w:r>
    </w:p>
    <w:p>
      <w:pPr>
        <w:pStyle w:val="ListParagraph"/>
        <w:numPr>
          <w:ilvl w:val="0"/>
          <w:numId w:val="6"/>
        </w:numPr>
        <w:tabs>
          <w:tab w:pos="290" w:val="left" w:leader="none"/>
        </w:tabs>
        <w:spacing w:line="322" w:lineRule="exact" w:before="0" w:after="0"/>
        <w:ind w:left="102" w:right="103" w:firstLine="0"/>
        <w:jc w:val="both"/>
        <w:rPr>
          <w:sz w:val="28"/>
        </w:rPr>
      </w:pPr>
      <w:r>
        <w:rPr>
          <w:sz w:val="28"/>
        </w:rPr>
        <w:t>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pPr>
        <w:pStyle w:val="ListParagraph"/>
        <w:numPr>
          <w:ilvl w:val="0"/>
          <w:numId w:val="6"/>
        </w:numPr>
        <w:tabs>
          <w:tab w:pos="379" w:val="left" w:leader="none"/>
        </w:tabs>
        <w:spacing w:line="240" w:lineRule="auto" w:before="0" w:after="0"/>
        <w:ind w:left="102" w:right="113" w:firstLine="0"/>
        <w:jc w:val="both"/>
        <w:rPr>
          <w:sz w:val="28"/>
        </w:rPr>
      </w:pPr>
      <w:r>
        <w:rPr>
          <w:sz w:val="28"/>
        </w:rPr>
        <w:t>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w:t>
      </w:r>
      <w:r>
        <w:rPr>
          <w:spacing w:val="-12"/>
          <w:sz w:val="28"/>
        </w:rPr>
        <w:t> </w:t>
      </w:r>
      <w:r>
        <w:rPr>
          <w:sz w:val="28"/>
        </w:rPr>
        <w:t>гарантии;</w:t>
      </w:r>
    </w:p>
    <w:p>
      <w:pPr>
        <w:pStyle w:val="ListParagraph"/>
        <w:numPr>
          <w:ilvl w:val="0"/>
          <w:numId w:val="6"/>
        </w:numPr>
        <w:tabs>
          <w:tab w:pos="340" w:val="left" w:leader="none"/>
        </w:tabs>
        <w:spacing w:line="240" w:lineRule="auto" w:before="0" w:after="0"/>
        <w:ind w:left="102" w:right="111" w:firstLine="0"/>
        <w:jc w:val="both"/>
        <w:rPr>
          <w:sz w:val="28"/>
        </w:rPr>
      </w:pPr>
      <w:r>
        <w:rPr>
          <w:sz w:val="28"/>
        </w:rPr>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w:t>
      </w:r>
      <w:r>
        <w:rPr>
          <w:spacing w:val="-13"/>
          <w:sz w:val="28"/>
        </w:rPr>
        <w:t> </w:t>
      </w:r>
      <w:r>
        <w:rPr>
          <w:sz w:val="28"/>
        </w:rPr>
        <w:t>услуг;</w:t>
      </w:r>
    </w:p>
    <w:p>
      <w:pPr>
        <w:pStyle w:val="ListParagraph"/>
        <w:numPr>
          <w:ilvl w:val="0"/>
          <w:numId w:val="101"/>
        </w:numPr>
        <w:tabs>
          <w:tab w:pos="568" w:val="left" w:leader="none"/>
        </w:tabs>
        <w:spacing w:line="240" w:lineRule="auto" w:before="0" w:after="0"/>
        <w:ind w:left="102" w:right="109" w:firstLine="0"/>
        <w:jc w:val="both"/>
        <w:rPr>
          <w:sz w:val="28"/>
        </w:rPr>
      </w:pPr>
      <w:r>
        <w:rPr>
          <w:sz w:val="28"/>
        </w:rPr>
        <w:t>процедура закупки была признана несостоявшейся и Положением предусмотрена возможность заключения договора с единственным участником процедуры</w:t>
      </w:r>
      <w:r>
        <w:rPr>
          <w:spacing w:val="-14"/>
          <w:sz w:val="28"/>
        </w:rPr>
        <w:t> </w:t>
      </w:r>
      <w:r>
        <w:rPr>
          <w:sz w:val="28"/>
        </w:rPr>
        <w:t>закупки;</w:t>
      </w:r>
    </w:p>
    <w:p>
      <w:pPr>
        <w:pStyle w:val="ListParagraph"/>
        <w:numPr>
          <w:ilvl w:val="0"/>
          <w:numId w:val="101"/>
        </w:numPr>
        <w:tabs>
          <w:tab w:pos="524" w:val="left" w:leader="none"/>
        </w:tabs>
        <w:spacing w:line="240" w:lineRule="auto" w:before="0" w:after="0"/>
        <w:ind w:left="102" w:right="106" w:firstLine="0"/>
        <w:jc w:val="both"/>
        <w:rPr>
          <w:sz w:val="28"/>
        </w:rPr>
      </w:pPr>
      <w:r>
        <w:rPr>
          <w:sz w:val="28"/>
        </w:rPr>
        <w:t>стоимость заключенных договоров с единственным поставщиком не превышает 500 000 (пятьсот тысяч) рублей с НДС (если применяется), в течение</w:t>
      </w:r>
      <w:r>
        <w:rPr>
          <w:spacing w:val="-5"/>
          <w:sz w:val="28"/>
        </w:rPr>
        <w:t> </w:t>
      </w:r>
      <w:r>
        <w:rPr>
          <w:sz w:val="28"/>
        </w:rPr>
        <w:t>квартала;</w:t>
      </w:r>
    </w:p>
    <w:p>
      <w:pPr>
        <w:spacing w:after="0" w:line="240" w:lineRule="auto"/>
        <w:jc w:val="both"/>
        <w:rPr>
          <w:sz w:val="28"/>
        </w:rPr>
        <w:sectPr>
          <w:pgSz w:w="11910" w:h="16840"/>
          <w:pgMar w:top="1400" w:bottom="280" w:left="1600" w:right="740"/>
        </w:sectPr>
      </w:pPr>
    </w:p>
    <w:p>
      <w:pPr>
        <w:pStyle w:val="ListParagraph"/>
        <w:numPr>
          <w:ilvl w:val="0"/>
          <w:numId w:val="101"/>
        </w:numPr>
        <w:tabs>
          <w:tab w:pos="469" w:val="left" w:leader="none"/>
        </w:tabs>
        <w:spacing w:line="240" w:lineRule="auto" w:before="47" w:after="0"/>
        <w:ind w:left="102" w:right="110" w:firstLine="0"/>
        <w:jc w:val="both"/>
        <w:rPr>
          <w:sz w:val="28"/>
        </w:rPr>
      </w:pPr>
      <w:r>
        <w:rPr>
          <w:sz w:val="28"/>
        </w:rPr>
        <w:t>в случае закупки по договорам, заключаемым на основании рамочного (генерального) соглашения, при условии, что оно не противоречит требованиям антимонопольного законодательства, а также заключено в соответствии с процедурами данного Положения и на срок не более двух лет (или для реализации какого-то определенного ограниченного во времени проекта);</w:t>
      </w:r>
    </w:p>
    <w:p>
      <w:pPr>
        <w:pStyle w:val="ListParagraph"/>
        <w:numPr>
          <w:ilvl w:val="0"/>
          <w:numId w:val="101"/>
        </w:numPr>
        <w:tabs>
          <w:tab w:pos="438" w:val="left" w:leader="none"/>
        </w:tabs>
        <w:spacing w:line="240" w:lineRule="auto" w:before="0" w:after="0"/>
        <w:ind w:left="102" w:right="110" w:firstLine="0"/>
        <w:jc w:val="both"/>
        <w:rPr>
          <w:sz w:val="28"/>
        </w:rPr>
      </w:pPr>
      <w:r>
        <w:rPr>
          <w:sz w:val="28"/>
        </w:rPr>
        <w:t>при закупках товаров и иных активов по существенно сниженным ценам (значительно меньшим, чем рыночные), когда такая возможность существует в течение очень короткого промежутка</w:t>
      </w:r>
      <w:r>
        <w:rPr>
          <w:spacing w:val="-16"/>
          <w:sz w:val="28"/>
        </w:rPr>
        <w:t> </w:t>
      </w:r>
      <w:r>
        <w:rPr>
          <w:sz w:val="28"/>
        </w:rPr>
        <w:t>времени.</w:t>
      </w:r>
    </w:p>
    <w:p>
      <w:pPr>
        <w:pStyle w:val="ListParagraph"/>
        <w:numPr>
          <w:ilvl w:val="0"/>
          <w:numId w:val="101"/>
        </w:numPr>
        <w:tabs>
          <w:tab w:pos="510" w:val="left" w:leader="none"/>
        </w:tabs>
        <w:spacing w:line="240" w:lineRule="auto" w:before="0" w:after="0"/>
        <w:ind w:left="102" w:right="107" w:firstLine="0"/>
        <w:jc w:val="both"/>
        <w:rPr>
          <w:sz w:val="28"/>
        </w:rPr>
      </w:pPr>
      <w:r>
        <w:rPr>
          <w:sz w:val="28"/>
        </w:rPr>
        <w:t>осуществляется оказание услуг связи,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w:t>
      </w:r>
      <w:r>
        <w:rPr>
          <w:spacing w:val="-5"/>
          <w:sz w:val="28"/>
        </w:rPr>
        <w:t> </w:t>
      </w:r>
      <w:r>
        <w:rPr>
          <w:sz w:val="28"/>
        </w:rPr>
        <w:t>(тарифам);</w:t>
      </w:r>
    </w:p>
    <w:p>
      <w:pPr>
        <w:pStyle w:val="ListParagraph"/>
        <w:numPr>
          <w:ilvl w:val="0"/>
          <w:numId w:val="101"/>
        </w:numPr>
        <w:tabs>
          <w:tab w:pos="433" w:val="left" w:leader="none"/>
        </w:tabs>
        <w:spacing w:line="240" w:lineRule="auto" w:before="0" w:after="0"/>
        <w:ind w:left="102" w:right="105" w:firstLine="0"/>
        <w:jc w:val="both"/>
        <w:rPr>
          <w:sz w:val="28"/>
        </w:rPr>
      </w:pPr>
      <w:r>
        <w:rPr>
          <w:sz w:val="28"/>
        </w:rPr>
        <w:t>заключается договор энергоснабжения или купли-продажи электрической энергии с поставщиком электрической</w:t>
      </w:r>
      <w:r>
        <w:rPr>
          <w:spacing w:val="-12"/>
          <w:sz w:val="28"/>
        </w:rPr>
        <w:t> </w:t>
      </w:r>
      <w:r>
        <w:rPr>
          <w:sz w:val="28"/>
        </w:rPr>
        <w:t>энергии;</w:t>
      </w:r>
    </w:p>
    <w:p>
      <w:pPr>
        <w:pStyle w:val="ListParagraph"/>
        <w:numPr>
          <w:ilvl w:val="0"/>
          <w:numId w:val="101"/>
        </w:numPr>
        <w:tabs>
          <w:tab w:pos="527" w:val="left" w:leader="none"/>
        </w:tabs>
        <w:spacing w:line="240" w:lineRule="auto" w:before="0" w:after="0"/>
        <w:ind w:left="102" w:right="114" w:firstLine="0"/>
        <w:jc w:val="both"/>
        <w:rPr>
          <w:sz w:val="28"/>
        </w:rPr>
      </w:pPr>
      <w:r>
        <w:rPr>
          <w:sz w:val="28"/>
        </w:rPr>
        <w:t>выполняются работы по мобилизационной подготовке в Российской Федерации;</w:t>
      </w:r>
    </w:p>
    <w:p>
      <w:pPr>
        <w:pStyle w:val="ListParagraph"/>
        <w:numPr>
          <w:ilvl w:val="0"/>
          <w:numId w:val="101"/>
        </w:numPr>
        <w:tabs>
          <w:tab w:pos="586" w:val="left" w:leader="none"/>
        </w:tabs>
        <w:spacing w:line="240" w:lineRule="auto" w:before="0" w:after="0"/>
        <w:ind w:left="102" w:right="110" w:firstLine="0"/>
        <w:jc w:val="both"/>
        <w:rPr>
          <w:sz w:val="28"/>
        </w:rPr>
      </w:pPr>
      <w:r>
        <w:rPr>
          <w:sz w:val="28"/>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w:t>
      </w:r>
      <w:r>
        <w:rPr>
          <w:spacing w:val="-18"/>
          <w:sz w:val="28"/>
        </w:rPr>
        <w:t> </w:t>
      </w:r>
      <w:r>
        <w:rPr>
          <w:sz w:val="28"/>
        </w:rPr>
        <w:t>Федерации;</w:t>
      </w:r>
    </w:p>
    <w:p>
      <w:pPr>
        <w:pStyle w:val="ListParagraph"/>
        <w:numPr>
          <w:ilvl w:val="0"/>
          <w:numId w:val="101"/>
        </w:numPr>
        <w:tabs>
          <w:tab w:pos="605" w:val="left" w:leader="none"/>
          <w:tab w:pos="2563" w:val="left" w:leader="none"/>
          <w:tab w:pos="5169" w:val="left" w:leader="none"/>
          <w:tab w:pos="7785" w:val="left" w:leader="none"/>
        </w:tabs>
        <w:spacing w:line="240" w:lineRule="auto" w:before="2" w:after="0"/>
        <w:ind w:left="102" w:right="107" w:firstLine="0"/>
        <w:jc w:val="both"/>
        <w:rPr>
          <w:sz w:val="28"/>
        </w:rPr>
      </w:pPr>
      <w:r>
        <w:rPr>
          <w:sz w:val="28"/>
        </w:rPr>
        <w:t>осуществляется размещение закупки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w:t>
        <w:tab/>
        <w:t>строительства,</w:t>
        <w:tab/>
        <w:t>изготовлением</w:t>
        <w:tab/>
      </w:r>
      <w:r>
        <w:rPr>
          <w:spacing w:val="-1"/>
          <w:sz w:val="28"/>
        </w:rPr>
        <w:t>оборудования </w:t>
      </w:r>
      <w:r>
        <w:rPr>
          <w:sz w:val="28"/>
        </w:rPr>
        <w:t>соответствующими</w:t>
      </w:r>
      <w:r>
        <w:rPr>
          <w:spacing w:val="-1"/>
          <w:sz w:val="28"/>
        </w:rPr>
        <w:t> </w:t>
      </w:r>
      <w:r>
        <w:rPr>
          <w:sz w:val="28"/>
        </w:rPr>
        <w:t>авторами.</w:t>
      </w:r>
    </w:p>
    <w:p>
      <w:pPr>
        <w:pStyle w:val="ListParagraph"/>
        <w:numPr>
          <w:ilvl w:val="0"/>
          <w:numId w:val="101"/>
        </w:numPr>
        <w:tabs>
          <w:tab w:pos="675" w:val="left" w:leader="none"/>
        </w:tabs>
        <w:spacing w:line="240" w:lineRule="auto" w:before="0" w:after="0"/>
        <w:ind w:left="102" w:right="111" w:firstLine="0"/>
        <w:jc w:val="both"/>
        <w:rPr>
          <w:sz w:val="28"/>
        </w:rPr>
      </w:pPr>
      <w:r>
        <w:rPr>
          <w:sz w:val="28"/>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w:t>
      </w:r>
      <w:r>
        <w:rPr>
          <w:spacing w:val="-12"/>
          <w:sz w:val="28"/>
        </w:rPr>
        <w:t> </w:t>
      </w:r>
      <w:r>
        <w:rPr>
          <w:sz w:val="28"/>
        </w:rPr>
        <w:t>расходы);</w:t>
      </w:r>
    </w:p>
    <w:p>
      <w:pPr>
        <w:pStyle w:val="ListParagraph"/>
        <w:numPr>
          <w:ilvl w:val="0"/>
          <w:numId w:val="101"/>
        </w:numPr>
        <w:tabs>
          <w:tab w:pos="747" w:val="left" w:leader="none"/>
        </w:tabs>
        <w:spacing w:line="240" w:lineRule="auto" w:before="0" w:after="0"/>
        <w:ind w:left="102" w:right="113" w:firstLine="0"/>
        <w:jc w:val="both"/>
        <w:rPr>
          <w:sz w:val="28"/>
        </w:rPr>
      </w:pPr>
      <w:r>
        <w:rPr>
          <w:sz w:val="28"/>
        </w:rPr>
        <w:t>при закупках услуг по обучению или проведению семинаров (совещаний).</w:t>
      </w:r>
    </w:p>
    <w:p>
      <w:pPr>
        <w:pStyle w:val="BodyText"/>
        <w:spacing w:before="2"/>
        <w:ind w:right="109" w:firstLine="69"/>
      </w:pPr>
      <w:r>
        <w:rPr/>
        <w:t>При осуществлении закупки у единственного поставщика Заказчик размещает в единой информационной системе извещение о закупке, проект договора.</w:t>
      </w:r>
    </w:p>
    <w:p>
      <w:pPr>
        <w:pStyle w:val="BodyText"/>
        <w:ind w:right="110" w:firstLine="69"/>
      </w:pPr>
      <w:r>
        <w:rPr/>
        <w:t>Документация о закупке у единственного поставщика носит  уведомительный  характер  и  не  предполагает  при  размещении  в    </w:t>
      </w:r>
      <w:r>
        <w:rPr>
          <w:spacing w:val="22"/>
        </w:rPr>
        <w:t> </w:t>
      </w:r>
      <w:r>
        <w:rPr/>
        <w:t>единой</w:t>
      </w:r>
    </w:p>
    <w:p>
      <w:pPr>
        <w:spacing w:after="0"/>
        <w:sectPr>
          <w:pgSz w:w="11910" w:h="16840"/>
          <w:pgMar w:top="1060" w:bottom="280" w:left="1600" w:right="740"/>
        </w:sectPr>
      </w:pPr>
    </w:p>
    <w:p>
      <w:pPr>
        <w:pStyle w:val="BodyText"/>
        <w:spacing w:line="242" w:lineRule="auto" w:before="47"/>
        <w:ind w:right="104"/>
      </w:pPr>
      <w:r>
        <w:rPr/>
        <w:t>информационной системе подачу со стороны участников закупки каких-либо заявок, документов и сведений.</w:t>
      </w:r>
    </w:p>
    <w:p>
      <w:pPr>
        <w:pStyle w:val="BodyText"/>
        <w:spacing w:line="322" w:lineRule="exact"/>
        <w:ind w:right="107"/>
      </w:pPr>
      <w:r>
        <w:rPr/>
        <w:t>2. В случае размещения закупки в порядке, предусмотренном настоящей статьей Положения, решение о размере цены продукции, закупаемой у единственного поставщика, принимает непосредственно руководитель Заказчика (или уполномоченное им лицо) с составлением письменного обоснования определения размера цены продукции.</w:t>
      </w:r>
    </w:p>
    <w:p>
      <w:pPr>
        <w:pStyle w:val="BodyText"/>
        <w:spacing w:line="320" w:lineRule="exact"/>
      </w:pPr>
      <w:r>
        <w:rPr/>
        <w:t>К обоснованию должен быть представлен расчет цены.</w:t>
      </w:r>
    </w:p>
    <w:p>
      <w:pPr>
        <w:pStyle w:val="BodyText"/>
        <w:ind w:right="105"/>
      </w:pPr>
      <w:r>
        <w:rPr/>
        <w:t>Справка-обоснование решения о размещении заказа у единственного поставщика вместе с экономическим обоснованием цены договора должна храниться Заказчиком вместе с договором.</w:t>
      </w:r>
    </w:p>
    <w:p>
      <w:pPr>
        <w:pStyle w:val="Heading1"/>
        <w:spacing w:line="420" w:lineRule="auto" w:before="244"/>
        <w:ind w:right="1171" w:firstLine="1420"/>
        <w:jc w:val="left"/>
      </w:pPr>
      <w:r>
        <w:rPr/>
        <w:t>Глава VII. Отчет о проведении процедуры закупки Статья 57. Составление отчета о проведении процедуры закупки</w:t>
      </w:r>
    </w:p>
    <w:p>
      <w:pPr>
        <w:pStyle w:val="ListParagraph"/>
        <w:numPr>
          <w:ilvl w:val="0"/>
          <w:numId w:val="102"/>
        </w:numPr>
        <w:tabs>
          <w:tab w:pos="428" w:val="left" w:leader="none"/>
        </w:tabs>
        <w:spacing w:line="240" w:lineRule="auto" w:before="146" w:after="0"/>
        <w:ind w:left="102" w:right="111" w:firstLine="0"/>
        <w:jc w:val="both"/>
        <w:rPr>
          <w:sz w:val="28"/>
        </w:rPr>
      </w:pPr>
      <w:r>
        <w:rPr>
          <w:sz w:val="28"/>
        </w:rPr>
        <w:t>По окончании любой конкурентной процедуры закупки, определенной в части 1 статьи 4 настоящего Положения, организатор проведения закупки обязан составить</w:t>
      </w:r>
      <w:r>
        <w:rPr>
          <w:spacing w:val="-5"/>
          <w:sz w:val="28"/>
        </w:rPr>
        <w:t> </w:t>
      </w:r>
      <w:r>
        <w:rPr>
          <w:sz w:val="28"/>
        </w:rPr>
        <w:t>отчет.</w:t>
      </w:r>
    </w:p>
    <w:p>
      <w:pPr>
        <w:pStyle w:val="ListParagraph"/>
        <w:numPr>
          <w:ilvl w:val="0"/>
          <w:numId w:val="102"/>
        </w:numPr>
        <w:tabs>
          <w:tab w:pos="601" w:val="left" w:leader="none"/>
        </w:tabs>
        <w:spacing w:line="240" w:lineRule="auto" w:before="0" w:after="0"/>
        <w:ind w:left="102" w:right="110" w:firstLine="0"/>
        <w:jc w:val="both"/>
        <w:rPr>
          <w:sz w:val="28"/>
        </w:rPr>
      </w:pPr>
      <w:r>
        <w:rPr>
          <w:sz w:val="28"/>
        </w:rPr>
        <w:t>В состав отчета включаются оригиналы основных документов, разработанных в ходе закупки, как</w:t>
      </w:r>
      <w:r>
        <w:rPr>
          <w:spacing w:val="-10"/>
          <w:sz w:val="28"/>
        </w:rPr>
        <w:t> </w:t>
      </w:r>
      <w:r>
        <w:rPr>
          <w:sz w:val="28"/>
        </w:rPr>
        <w:t>минимум:</w:t>
      </w:r>
    </w:p>
    <w:p>
      <w:pPr>
        <w:pStyle w:val="BodyText"/>
        <w:spacing w:line="242" w:lineRule="auto"/>
        <w:ind w:right="114"/>
        <w:jc w:val="left"/>
      </w:pPr>
      <w:r>
        <w:rPr/>
        <w:t>извещение о проведении процедуры закупки и изменения в него; документация процедуры закупки и изменения в нее;</w:t>
      </w:r>
    </w:p>
    <w:p>
      <w:pPr>
        <w:pStyle w:val="BodyText"/>
        <w:spacing w:line="318" w:lineRule="exact"/>
      </w:pPr>
      <w:r>
        <w:rPr/>
        <w:t>протоколы заседаний комиссий.</w:t>
      </w:r>
    </w:p>
    <w:p>
      <w:pPr>
        <w:pStyle w:val="ListParagraph"/>
        <w:numPr>
          <w:ilvl w:val="0"/>
          <w:numId w:val="102"/>
        </w:numPr>
        <w:tabs>
          <w:tab w:pos="582" w:val="left" w:leader="none"/>
        </w:tabs>
        <w:spacing w:line="240" w:lineRule="auto" w:before="0" w:after="0"/>
        <w:ind w:left="102" w:right="112" w:firstLine="0"/>
        <w:jc w:val="both"/>
        <w:rPr>
          <w:sz w:val="28"/>
        </w:rPr>
      </w:pPr>
      <w:r>
        <w:rPr>
          <w:sz w:val="28"/>
        </w:rPr>
        <w:t>Отчет о проведении процедуры закупки хранится у Заказчика, организатора проведения закупки не менее чем три</w:t>
      </w:r>
      <w:r>
        <w:rPr>
          <w:spacing w:val="-20"/>
          <w:sz w:val="28"/>
        </w:rPr>
        <w:t> </w:t>
      </w:r>
      <w:r>
        <w:rPr>
          <w:sz w:val="28"/>
        </w:rPr>
        <w:t>года.</w:t>
      </w:r>
    </w:p>
    <w:p>
      <w:pPr>
        <w:pStyle w:val="BodyText"/>
        <w:spacing w:before="4"/>
        <w:ind w:left="0"/>
        <w:jc w:val="left"/>
      </w:pPr>
    </w:p>
    <w:p>
      <w:pPr>
        <w:pStyle w:val="Heading1"/>
        <w:spacing w:line="482" w:lineRule="auto"/>
        <w:ind w:right="1751" w:firstLine="1658"/>
        <w:jc w:val="left"/>
      </w:pPr>
      <w:r>
        <w:rPr/>
        <w:t>Глава VIII. Заключение и исполнение договора Статья 58. Общие положения по заключению договора</w:t>
      </w:r>
    </w:p>
    <w:p>
      <w:pPr>
        <w:pStyle w:val="ListParagraph"/>
        <w:numPr>
          <w:ilvl w:val="0"/>
          <w:numId w:val="103"/>
        </w:numPr>
        <w:tabs>
          <w:tab w:pos="467" w:val="left" w:leader="none"/>
        </w:tabs>
        <w:spacing w:line="240" w:lineRule="auto" w:before="3" w:after="0"/>
        <w:ind w:left="102" w:right="108" w:firstLine="0"/>
        <w:jc w:val="both"/>
        <w:rPr>
          <w:sz w:val="28"/>
        </w:rPr>
      </w:pPr>
      <w:r>
        <w:rPr>
          <w:sz w:val="28"/>
        </w:rPr>
        <w:t>Заключение договора по итогам процедуры закупки осуществляется в сроки и в порядке, указанном в документации процедуры закупки. При этом такие срок и порядок должны соответствовать требованиям, установленным Гражданским кодексом Российской</w:t>
      </w:r>
      <w:r>
        <w:rPr>
          <w:spacing w:val="-16"/>
          <w:sz w:val="28"/>
        </w:rPr>
        <w:t> </w:t>
      </w:r>
      <w:r>
        <w:rPr>
          <w:sz w:val="28"/>
        </w:rPr>
        <w:t>Федерации.</w:t>
      </w:r>
    </w:p>
    <w:p>
      <w:pPr>
        <w:pStyle w:val="ListParagraph"/>
        <w:numPr>
          <w:ilvl w:val="0"/>
          <w:numId w:val="103"/>
        </w:numPr>
        <w:tabs>
          <w:tab w:pos="424" w:val="left" w:leader="none"/>
        </w:tabs>
        <w:spacing w:line="240" w:lineRule="auto" w:before="2" w:after="0"/>
        <w:ind w:left="102" w:right="109" w:firstLine="0"/>
        <w:jc w:val="both"/>
        <w:rPr>
          <w:sz w:val="28"/>
        </w:rPr>
      </w:pPr>
      <w:r>
        <w:rPr>
          <w:sz w:val="28"/>
        </w:rPr>
        <w:t>В случае если в состав документации процедуры закупки входил проект договора, не допускается изменение условий, зафиксированных в таком проекте, за исключением случаев, установленных статьей 61 настоящего Положения.</w:t>
      </w:r>
    </w:p>
    <w:p>
      <w:pPr>
        <w:pStyle w:val="ListParagraph"/>
        <w:numPr>
          <w:ilvl w:val="0"/>
          <w:numId w:val="103"/>
        </w:numPr>
        <w:tabs>
          <w:tab w:pos="534" w:val="left" w:leader="none"/>
        </w:tabs>
        <w:spacing w:line="240" w:lineRule="auto" w:before="0" w:after="0"/>
        <w:ind w:left="102" w:right="109" w:firstLine="0"/>
        <w:jc w:val="both"/>
        <w:rPr>
          <w:sz w:val="28"/>
        </w:rPr>
      </w:pPr>
      <w:r>
        <w:rPr>
          <w:sz w:val="28"/>
        </w:rPr>
        <w:t>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Реестр недобросовестных</w:t>
      </w:r>
      <w:r>
        <w:rPr>
          <w:spacing w:val="-12"/>
          <w:sz w:val="28"/>
        </w:rPr>
        <w:t> </w:t>
      </w:r>
      <w:r>
        <w:rPr>
          <w:sz w:val="28"/>
        </w:rPr>
        <w:t>поставщиков.</w:t>
      </w:r>
    </w:p>
    <w:p>
      <w:pPr>
        <w:spacing w:after="0" w:line="240" w:lineRule="auto"/>
        <w:jc w:val="both"/>
        <w:rPr>
          <w:sz w:val="28"/>
        </w:rPr>
        <w:sectPr>
          <w:pgSz w:w="11910" w:h="16840"/>
          <w:pgMar w:top="1060" w:bottom="280" w:left="1600" w:right="740"/>
        </w:sectPr>
      </w:pPr>
    </w:p>
    <w:p>
      <w:pPr>
        <w:pStyle w:val="Heading1"/>
        <w:spacing w:before="36"/>
      </w:pPr>
      <w:r>
        <w:rPr/>
        <w:t>Статья 59. Преддоговорные переговоры</w:t>
      </w:r>
    </w:p>
    <w:p>
      <w:pPr>
        <w:pStyle w:val="BodyText"/>
        <w:spacing w:before="6"/>
        <w:ind w:left="0"/>
        <w:jc w:val="left"/>
        <w:rPr>
          <w:b/>
          <w:sz w:val="27"/>
        </w:rPr>
      </w:pPr>
    </w:p>
    <w:p>
      <w:pPr>
        <w:pStyle w:val="ListParagraph"/>
        <w:numPr>
          <w:ilvl w:val="0"/>
          <w:numId w:val="104"/>
        </w:numPr>
        <w:tabs>
          <w:tab w:pos="577" w:val="left" w:leader="none"/>
        </w:tabs>
        <w:spacing w:line="240" w:lineRule="auto" w:before="0" w:after="0"/>
        <w:ind w:left="102" w:right="103" w:firstLine="0"/>
        <w:jc w:val="both"/>
        <w:rPr>
          <w:sz w:val="28"/>
        </w:rPr>
      </w:pPr>
      <w:r>
        <w:rPr>
          <w:sz w:val="28"/>
        </w:rPr>
        <w:t>Перед подписанием договора, между Заказчиком и победителем процедуры закупки могут проводиться переговоры, направленные на уточнение условий договора, которые не были зафиксированы в проекте договора, документации процедуры закупки и предложении победителя процедуры</w:t>
      </w:r>
      <w:r>
        <w:rPr>
          <w:spacing w:val="-10"/>
          <w:sz w:val="28"/>
        </w:rPr>
        <w:t> </w:t>
      </w:r>
      <w:r>
        <w:rPr>
          <w:sz w:val="28"/>
        </w:rPr>
        <w:t>закупки.</w:t>
      </w:r>
    </w:p>
    <w:p>
      <w:pPr>
        <w:pStyle w:val="ListParagraph"/>
        <w:numPr>
          <w:ilvl w:val="0"/>
          <w:numId w:val="104"/>
        </w:numPr>
        <w:tabs>
          <w:tab w:pos="450" w:val="left" w:leader="none"/>
        </w:tabs>
        <w:spacing w:line="240" w:lineRule="auto" w:before="0" w:after="0"/>
        <w:ind w:left="102" w:right="113" w:firstLine="0"/>
        <w:jc w:val="both"/>
        <w:rPr>
          <w:sz w:val="28"/>
        </w:rPr>
      </w:pPr>
      <w:r>
        <w:rPr>
          <w:sz w:val="28"/>
        </w:rPr>
        <w:t>Переговоры по существенным условиям договора, направленные на их изменение в пользу победителя процедуры закупки,</w:t>
      </w:r>
      <w:r>
        <w:rPr>
          <w:spacing w:val="-25"/>
          <w:sz w:val="28"/>
        </w:rPr>
        <w:t> </w:t>
      </w:r>
      <w:r>
        <w:rPr>
          <w:sz w:val="28"/>
        </w:rPr>
        <w:t>запрещаются.</w:t>
      </w:r>
    </w:p>
    <w:p>
      <w:pPr>
        <w:pStyle w:val="BodyText"/>
        <w:spacing w:before="4"/>
        <w:ind w:left="0"/>
        <w:jc w:val="left"/>
      </w:pPr>
    </w:p>
    <w:p>
      <w:pPr>
        <w:pStyle w:val="Heading1"/>
      </w:pPr>
      <w:r>
        <w:rPr/>
        <w:t>Статья 60. Отказ от заключения договора</w:t>
      </w:r>
    </w:p>
    <w:p>
      <w:pPr>
        <w:pStyle w:val="BodyText"/>
        <w:spacing w:before="8"/>
        <w:ind w:left="0"/>
        <w:jc w:val="left"/>
        <w:rPr>
          <w:b/>
          <w:sz w:val="27"/>
        </w:rPr>
      </w:pPr>
    </w:p>
    <w:p>
      <w:pPr>
        <w:pStyle w:val="ListParagraph"/>
        <w:numPr>
          <w:ilvl w:val="0"/>
          <w:numId w:val="105"/>
        </w:numPr>
        <w:tabs>
          <w:tab w:pos="452" w:val="left" w:leader="none"/>
        </w:tabs>
        <w:spacing w:line="240" w:lineRule="auto" w:before="0" w:after="0"/>
        <w:ind w:left="102" w:right="111" w:firstLine="0"/>
        <w:jc w:val="both"/>
        <w:rPr>
          <w:sz w:val="28"/>
        </w:rPr>
      </w:pPr>
      <w:r>
        <w:rPr>
          <w:sz w:val="28"/>
        </w:rPr>
        <w:t>Заказчик не вправе отказаться от заключения договора по результатам проведения процедур размещения заказа, за исключением случаев предусмотренных настоящим Положением и законодательством Российской Федерации.</w:t>
      </w:r>
    </w:p>
    <w:p>
      <w:pPr>
        <w:pStyle w:val="ListParagraph"/>
        <w:numPr>
          <w:ilvl w:val="0"/>
          <w:numId w:val="105"/>
        </w:numPr>
        <w:tabs>
          <w:tab w:pos="416" w:val="left" w:leader="none"/>
        </w:tabs>
        <w:spacing w:line="240" w:lineRule="auto" w:before="0" w:after="0"/>
        <w:ind w:left="102" w:right="105" w:firstLine="0"/>
        <w:jc w:val="both"/>
        <w:rPr>
          <w:sz w:val="28"/>
        </w:rPr>
      </w:pPr>
      <w:r>
        <w:rPr>
          <w:sz w:val="28"/>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w:t>
      </w:r>
      <w:r>
        <w:rPr>
          <w:spacing w:val="-7"/>
          <w:sz w:val="28"/>
        </w:rPr>
        <w:t> </w:t>
      </w:r>
      <w:r>
        <w:rPr>
          <w:sz w:val="28"/>
        </w:rPr>
        <w:t>Заказчика.</w:t>
      </w:r>
    </w:p>
    <w:p>
      <w:pPr>
        <w:pStyle w:val="BodyText"/>
        <w:spacing w:before="6"/>
        <w:ind w:left="0"/>
        <w:jc w:val="left"/>
      </w:pPr>
    </w:p>
    <w:p>
      <w:pPr>
        <w:pStyle w:val="Heading1"/>
      </w:pPr>
      <w:r>
        <w:rPr/>
        <w:t>Статья 61. Изменение условий договора</w:t>
      </w:r>
    </w:p>
    <w:p>
      <w:pPr>
        <w:pStyle w:val="BodyText"/>
        <w:spacing w:before="5"/>
        <w:ind w:left="0"/>
        <w:jc w:val="left"/>
        <w:rPr>
          <w:b/>
          <w:sz w:val="27"/>
        </w:rPr>
      </w:pPr>
    </w:p>
    <w:p>
      <w:pPr>
        <w:pStyle w:val="BodyText"/>
        <w:spacing w:before="1"/>
        <w:ind w:right="106" w:firstLine="707"/>
      </w:pPr>
      <w:r>
        <w:rPr/>
        <w:t>Заказчик по согласованию с участником при заключении и исполнении договора вправе изменить существенные условия договора (цена, объемы, сроки, условия поставки и платежей, обязательства сторон, гарантии, обеспечение, ответственность сторон):</w:t>
      </w:r>
    </w:p>
    <w:p>
      <w:pPr>
        <w:pStyle w:val="BodyText"/>
        <w:ind w:right="105" w:firstLine="707"/>
      </w:pPr>
      <w:r>
        <w:rPr/>
        <w:t>а) в случае, если увеличивается потребность Заказчика в количестве, объеме закупки товаров (работ, услуг), но не более чем на 30% первоначального объема в сумме по всем предлагаемым дополнительным соглашениям с сохранением начальных цен за единицу продукции;</w:t>
      </w:r>
    </w:p>
    <w:p>
      <w:pPr>
        <w:pStyle w:val="BodyText"/>
        <w:ind w:left="668" w:right="103" w:firstLine="141"/>
      </w:pPr>
      <w:r>
        <w:rPr/>
        <w:t>б) в случае необходимости уменьшения цены договора, предусмотренного договором объема закупаемой продукции, без изменения иных условий исполнения договора;</w:t>
      </w:r>
    </w:p>
    <w:p>
      <w:pPr>
        <w:pStyle w:val="BodyText"/>
        <w:ind w:right="110" w:firstLine="719"/>
      </w:pPr>
      <w:r>
        <w:rPr/>
        <w:t>в) 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pPr>
        <w:pStyle w:val="BodyText"/>
        <w:spacing w:before="2"/>
        <w:ind w:right="110" w:firstLine="707"/>
      </w:pPr>
      <w:r>
        <w:rPr/>
        <w:t>г) в случае, если необходимость изменения сроков исполнения  договора вызвана обстоятельствами непреодолимой силы или просрочкой выполнения Заказчиком своих обязательств по</w:t>
      </w:r>
      <w:r>
        <w:rPr>
          <w:spacing w:val="-17"/>
        </w:rPr>
        <w:t> </w:t>
      </w:r>
      <w:r>
        <w:rPr/>
        <w:t>договору;</w:t>
      </w:r>
    </w:p>
    <w:p>
      <w:pPr>
        <w:pStyle w:val="BodyText"/>
        <w:ind w:right="111" w:firstLine="705"/>
      </w:pPr>
      <w:r>
        <w:rPr/>
        <w:t>д) в случае изменения в соответствии с законодательством Российской Федерации регулируемых государством цен (тарифов).</w:t>
      </w:r>
    </w:p>
    <w:p>
      <w:pPr>
        <w:pStyle w:val="BodyText"/>
        <w:spacing w:line="322" w:lineRule="exact"/>
      </w:pPr>
      <w:r>
        <w:rPr/>
        <w:t>При этом в любом из случаев изменение предмета договора не допускается».</w:t>
      </w:r>
    </w:p>
    <w:p>
      <w:pPr>
        <w:spacing w:after="0" w:line="322" w:lineRule="exact"/>
        <w:sectPr>
          <w:pgSz w:w="11910" w:h="16840"/>
          <w:pgMar w:top="1400" w:bottom="280" w:left="1600" w:right="740"/>
        </w:sectPr>
      </w:pPr>
    </w:p>
    <w:p>
      <w:pPr>
        <w:pStyle w:val="BodyText"/>
        <w:spacing w:before="4"/>
        <w:ind w:left="0"/>
        <w:jc w:val="left"/>
        <w:rPr>
          <w:sz w:val="17"/>
        </w:rPr>
      </w:pP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4">
    <w:multiLevelType w:val="hybridMultilevel"/>
    <w:lvl w:ilvl="0">
      <w:start w:val="1"/>
      <w:numFmt w:val="decimal"/>
      <w:lvlText w:val="%1."/>
      <w:lvlJc w:val="left"/>
      <w:pPr>
        <w:ind w:left="102" w:hanging="35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50"/>
      </w:pPr>
      <w:rPr>
        <w:rFonts w:hint="default"/>
      </w:rPr>
    </w:lvl>
    <w:lvl w:ilvl="2">
      <w:start w:val="0"/>
      <w:numFmt w:val="bullet"/>
      <w:lvlText w:val="•"/>
      <w:lvlJc w:val="left"/>
      <w:pPr>
        <w:ind w:left="1993" w:hanging="350"/>
      </w:pPr>
      <w:rPr>
        <w:rFonts w:hint="default"/>
      </w:rPr>
    </w:lvl>
    <w:lvl w:ilvl="3">
      <w:start w:val="0"/>
      <w:numFmt w:val="bullet"/>
      <w:lvlText w:val="•"/>
      <w:lvlJc w:val="left"/>
      <w:pPr>
        <w:ind w:left="2939" w:hanging="350"/>
      </w:pPr>
      <w:rPr>
        <w:rFonts w:hint="default"/>
      </w:rPr>
    </w:lvl>
    <w:lvl w:ilvl="4">
      <w:start w:val="0"/>
      <w:numFmt w:val="bullet"/>
      <w:lvlText w:val="•"/>
      <w:lvlJc w:val="left"/>
      <w:pPr>
        <w:ind w:left="3886" w:hanging="350"/>
      </w:pPr>
      <w:rPr>
        <w:rFonts w:hint="default"/>
      </w:rPr>
    </w:lvl>
    <w:lvl w:ilvl="5">
      <w:start w:val="0"/>
      <w:numFmt w:val="bullet"/>
      <w:lvlText w:val="•"/>
      <w:lvlJc w:val="left"/>
      <w:pPr>
        <w:ind w:left="4833" w:hanging="350"/>
      </w:pPr>
      <w:rPr>
        <w:rFonts w:hint="default"/>
      </w:rPr>
    </w:lvl>
    <w:lvl w:ilvl="6">
      <w:start w:val="0"/>
      <w:numFmt w:val="bullet"/>
      <w:lvlText w:val="•"/>
      <w:lvlJc w:val="left"/>
      <w:pPr>
        <w:ind w:left="5779" w:hanging="350"/>
      </w:pPr>
      <w:rPr>
        <w:rFonts w:hint="default"/>
      </w:rPr>
    </w:lvl>
    <w:lvl w:ilvl="7">
      <w:start w:val="0"/>
      <w:numFmt w:val="bullet"/>
      <w:lvlText w:val="•"/>
      <w:lvlJc w:val="left"/>
      <w:pPr>
        <w:ind w:left="6726" w:hanging="350"/>
      </w:pPr>
      <w:rPr>
        <w:rFonts w:hint="default"/>
      </w:rPr>
    </w:lvl>
    <w:lvl w:ilvl="8">
      <w:start w:val="0"/>
      <w:numFmt w:val="bullet"/>
      <w:lvlText w:val="•"/>
      <w:lvlJc w:val="left"/>
      <w:pPr>
        <w:ind w:left="7673" w:hanging="350"/>
      </w:pPr>
      <w:rPr>
        <w:rFonts w:hint="default"/>
      </w:rPr>
    </w:lvl>
  </w:abstractNum>
  <w:abstractNum w:abstractNumId="103">
    <w:multiLevelType w:val="hybridMultilevel"/>
    <w:lvl w:ilvl="0">
      <w:start w:val="1"/>
      <w:numFmt w:val="decimal"/>
      <w:lvlText w:val="%1."/>
      <w:lvlJc w:val="left"/>
      <w:pPr>
        <w:ind w:left="102" w:hanging="47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75"/>
      </w:pPr>
      <w:rPr>
        <w:rFonts w:hint="default"/>
      </w:rPr>
    </w:lvl>
    <w:lvl w:ilvl="2">
      <w:start w:val="0"/>
      <w:numFmt w:val="bullet"/>
      <w:lvlText w:val="•"/>
      <w:lvlJc w:val="left"/>
      <w:pPr>
        <w:ind w:left="1993" w:hanging="475"/>
      </w:pPr>
      <w:rPr>
        <w:rFonts w:hint="default"/>
      </w:rPr>
    </w:lvl>
    <w:lvl w:ilvl="3">
      <w:start w:val="0"/>
      <w:numFmt w:val="bullet"/>
      <w:lvlText w:val="•"/>
      <w:lvlJc w:val="left"/>
      <w:pPr>
        <w:ind w:left="2939" w:hanging="475"/>
      </w:pPr>
      <w:rPr>
        <w:rFonts w:hint="default"/>
      </w:rPr>
    </w:lvl>
    <w:lvl w:ilvl="4">
      <w:start w:val="0"/>
      <w:numFmt w:val="bullet"/>
      <w:lvlText w:val="•"/>
      <w:lvlJc w:val="left"/>
      <w:pPr>
        <w:ind w:left="3886" w:hanging="475"/>
      </w:pPr>
      <w:rPr>
        <w:rFonts w:hint="default"/>
      </w:rPr>
    </w:lvl>
    <w:lvl w:ilvl="5">
      <w:start w:val="0"/>
      <w:numFmt w:val="bullet"/>
      <w:lvlText w:val="•"/>
      <w:lvlJc w:val="left"/>
      <w:pPr>
        <w:ind w:left="4833" w:hanging="475"/>
      </w:pPr>
      <w:rPr>
        <w:rFonts w:hint="default"/>
      </w:rPr>
    </w:lvl>
    <w:lvl w:ilvl="6">
      <w:start w:val="0"/>
      <w:numFmt w:val="bullet"/>
      <w:lvlText w:val="•"/>
      <w:lvlJc w:val="left"/>
      <w:pPr>
        <w:ind w:left="5779" w:hanging="475"/>
      </w:pPr>
      <w:rPr>
        <w:rFonts w:hint="default"/>
      </w:rPr>
    </w:lvl>
    <w:lvl w:ilvl="7">
      <w:start w:val="0"/>
      <w:numFmt w:val="bullet"/>
      <w:lvlText w:val="•"/>
      <w:lvlJc w:val="left"/>
      <w:pPr>
        <w:ind w:left="6726" w:hanging="475"/>
      </w:pPr>
      <w:rPr>
        <w:rFonts w:hint="default"/>
      </w:rPr>
    </w:lvl>
    <w:lvl w:ilvl="8">
      <w:start w:val="0"/>
      <w:numFmt w:val="bullet"/>
      <w:lvlText w:val="•"/>
      <w:lvlJc w:val="left"/>
      <w:pPr>
        <w:ind w:left="7673" w:hanging="475"/>
      </w:pPr>
      <w:rPr>
        <w:rFonts w:hint="default"/>
      </w:rPr>
    </w:lvl>
  </w:abstractNum>
  <w:abstractNum w:abstractNumId="102">
    <w:multiLevelType w:val="hybridMultilevel"/>
    <w:lvl w:ilvl="0">
      <w:start w:val="1"/>
      <w:numFmt w:val="decimal"/>
      <w:lvlText w:val="%1."/>
      <w:lvlJc w:val="left"/>
      <w:pPr>
        <w:ind w:left="102" w:hanging="36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65"/>
      </w:pPr>
      <w:rPr>
        <w:rFonts w:hint="default"/>
      </w:rPr>
    </w:lvl>
    <w:lvl w:ilvl="2">
      <w:start w:val="0"/>
      <w:numFmt w:val="bullet"/>
      <w:lvlText w:val="•"/>
      <w:lvlJc w:val="left"/>
      <w:pPr>
        <w:ind w:left="1993" w:hanging="365"/>
      </w:pPr>
      <w:rPr>
        <w:rFonts w:hint="default"/>
      </w:rPr>
    </w:lvl>
    <w:lvl w:ilvl="3">
      <w:start w:val="0"/>
      <w:numFmt w:val="bullet"/>
      <w:lvlText w:val="•"/>
      <w:lvlJc w:val="left"/>
      <w:pPr>
        <w:ind w:left="2939" w:hanging="365"/>
      </w:pPr>
      <w:rPr>
        <w:rFonts w:hint="default"/>
      </w:rPr>
    </w:lvl>
    <w:lvl w:ilvl="4">
      <w:start w:val="0"/>
      <w:numFmt w:val="bullet"/>
      <w:lvlText w:val="•"/>
      <w:lvlJc w:val="left"/>
      <w:pPr>
        <w:ind w:left="3886" w:hanging="365"/>
      </w:pPr>
      <w:rPr>
        <w:rFonts w:hint="default"/>
      </w:rPr>
    </w:lvl>
    <w:lvl w:ilvl="5">
      <w:start w:val="0"/>
      <w:numFmt w:val="bullet"/>
      <w:lvlText w:val="•"/>
      <w:lvlJc w:val="left"/>
      <w:pPr>
        <w:ind w:left="4833" w:hanging="365"/>
      </w:pPr>
      <w:rPr>
        <w:rFonts w:hint="default"/>
      </w:rPr>
    </w:lvl>
    <w:lvl w:ilvl="6">
      <w:start w:val="0"/>
      <w:numFmt w:val="bullet"/>
      <w:lvlText w:val="•"/>
      <w:lvlJc w:val="left"/>
      <w:pPr>
        <w:ind w:left="5779" w:hanging="365"/>
      </w:pPr>
      <w:rPr>
        <w:rFonts w:hint="default"/>
      </w:rPr>
    </w:lvl>
    <w:lvl w:ilvl="7">
      <w:start w:val="0"/>
      <w:numFmt w:val="bullet"/>
      <w:lvlText w:val="•"/>
      <w:lvlJc w:val="left"/>
      <w:pPr>
        <w:ind w:left="6726" w:hanging="365"/>
      </w:pPr>
      <w:rPr>
        <w:rFonts w:hint="default"/>
      </w:rPr>
    </w:lvl>
    <w:lvl w:ilvl="8">
      <w:start w:val="0"/>
      <w:numFmt w:val="bullet"/>
      <w:lvlText w:val="•"/>
      <w:lvlJc w:val="left"/>
      <w:pPr>
        <w:ind w:left="7673" w:hanging="365"/>
      </w:pPr>
      <w:rPr>
        <w:rFonts w:hint="default"/>
      </w:rPr>
    </w:lvl>
  </w:abstractNum>
  <w:abstractNum w:abstractNumId="101">
    <w:multiLevelType w:val="hybridMultilevel"/>
    <w:lvl w:ilvl="0">
      <w:start w:val="1"/>
      <w:numFmt w:val="decimal"/>
      <w:lvlText w:val="%1."/>
      <w:lvlJc w:val="left"/>
      <w:pPr>
        <w:ind w:left="102" w:hanging="32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6"/>
      </w:pPr>
      <w:rPr>
        <w:rFonts w:hint="default"/>
      </w:rPr>
    </w:lvl>
    <w:lvl w:ilvl="2">
      <w:start w:val="0"/>
      <w:numFmt w:val="bullet"/>
      <w:lvlText w:val="•"/>
      <w:lvlJc w:val="left"/>
      <w:pPr>
        <w:ind w:left="1993" w:hanging="326"/>
      </w:pPr>
      <w:rPr>
        <w:rFonts w:hint="default"/>
      </w:rPr>
    </w:lvl>
    <w:lvl w:ilvl="3">
      <w:start w:val="0"/>
      <w:numFmt w:val="bullet"/>
      <w:lvlText w:val="•"/>
      <w:lvlJc w:val="left"/>
      <w:pPr>
        <w:ind w:left="2939" w:hanging="326"/>
      </w:pPr>
      <w:rPr>
        <w:rFonts w:hint="default"/>
      </w:rPr>
    </w:lvl>
    <w:lvl w:ilvl="4">
      <w:start w:val="0"/>
      <w:numFmt w:val="bullet"/>
      <w:lvlText w:val="•"/>
      <w:lvlJc w:val="left"/>
      <w:pPr>
        <w:ind w:left="3886" w:hanging="326"/>
      </w:pPr>
      <w:rPr>
        <w:rFonts w:hint="default"/>
      </w:rPr>
    </w:lvl>
    <w:lvl w:ilvl="5">
      <w:start w:val="0"/>
      <w:numFmt w:val="bullet"/>
      <w:lvlText w:val="•"/>
      <w:lvlJc w:val="left"/>
      <w:pPr>
        <w:ind w:left="4833" w:hanging="326"/>
      </w:pPr>
      <w:rPr>
        <w:rFonts w:hint="default"/>
      </w:rPr>
    </w:lvl>
    <w:lvl w:ilvl="6">
      <w:start w:val="0"/>
      <w:numFmt w:val="bullet"/>
      <w:lvlText w:val="•"/>
      <w:lvlJc w:val="left"/>
      <w:pPr>
        <w:ind w:left="5779" w:hanging="326"/>
      </w:pPr>
      <w:rPr>
        <w:rFonts w:hint="default"/>
      </w:rPr>
    </w:lvl>
    <w:lvl w:ilvl="7">
      <w:start w:val="0"/>
      <w:numFmt w:val="bullet"/>
      <w:lvlText w:val="•"/>
      <w:lvlJc w:val="left"/>
      <w:pPr>
        <w:ind w:left="6726" w:hanging="326"/>
      </w:pPr>
      <w:rPr>
        <w:rFonts w:hint="default"/>
      </w:rPr>
    </w:lvl>
    <w:lvl w:ilvl="8">
      <w:start w:val="0"/>
      <w:numFmt w:val="bullet"/>
      <w:lvlText w:val="•"/>
      <w:lvlJc w:val="left"/>
      <w:pPr>
        <w:ind w:left="7673" w:hanging="326"/>
      </w:pPr>
      <w:rPr>
        <w:rFonts w:hint="default"/>
      </w:rPr>
    </w:lvl>
  </w:abstractNum>
  <w:abstractNum w:abstractNumId="100">
    <w:multiLevelType w:val="hybridMultilevel"/>
    <w:lvl w:ilvl="0">
      <w:start w:val="1"/>
      <w:numFmt w:val="decimal"/>
      <w:lvlText w:val="%1)"/>
      <w:lvlJc w:val="left"/>
      <w:pPr>
        <w:ind w:left="102" w:hanging="41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15"/>
      </w:pPr>
      <w:rPr>
        <w:rFonts w:hint="default"/>
      </w:rPr>
    </w:lvl>
    <w:lvl w:ilvl="2">
      <w:start w:val="0"/>
      <w:numFmt w:val="bullet"/>
      <w:lvlText w:val="•"/>
      <w:lvlJc w:val="left"/>
      <w:pPr>
        <w:ind w:left="1993" w:hanging="415"/>
      </w:pPr>
      <w:rPr>
        <w:rFonts w:hint="default"/>
      </w:rPr>
    </w:lvl>
    <w:lvl w:ilvl="3">
      <w:start w:val="0"/>
      <w:numFmt w:val="bullet"/>
      <w:lvlText w:val="•"/>
      <w:lvlJc w:val="left"/>
      <w:pPr>
        <w:ind w:left="2939" w:hanging="415"/>
      </w:pPr>
      <w:rPr>
        <w:rFonts w:hint="default"/>
      </w:rPr>
    </w:lvl>
    <w:lvl w:ilvl="4">
      <w:start w:val="0"/>
      <w:numFmt w:val="bullet"/>
      <w:lvlText w:val="•"/>
      <w:lvlJc w:val="left"/>
      <w:pPr>
        <w:ind w:left="3886" w:hanging="415"/>
      </w:pPr>
      <w:rPr>
        <w:rFonts w:hint="default"/>
      </w:rPr>
    </w:lvl>
    <w:lvl w:ilvl="5">
      <w:start w:val="0"/>
      <w:numFmt w:val="bullet"/>
      <w:lvlText w:val="•"/>
      <w:lvlJc w:val="left"/>
      <w:pPr>
        <w:ind w:left="4833" w:hanging="415"/>
      </w:pPr>
      <w:rPr>
        <w:rFonts w:hint="default"/>
      </w:rPr>
    </w:lvl>
    <w:lvl w:ilvl="6">
      <w:start w:val="0"/>
      <w:numFmt w:val="bullet"/>
      <w:lvlText w:val="•"/>
      <w:lvlJc w:val="left"/>
      <w:pPr>
        <w:ind w:left="5779" w:hanging="415"/>
      </w:pPr>
      <w:rPr>
        <w:rFonts w:hint="default"/>
      </w:rPr>
    </w:lvl>
    <w:lvl w:ilvl="7">
      <w:start w:val="0"/>
      <w:numFmt w:val="bullet"/>
      <w:lvlText w:val="•"/>
      <w:lvlJc w:val="left"/>
      <w:pPr>
        <w:ind w:left="6726" w:hanging="415"/>
      </w:pPr>
      <w:rPr>
        <w:rFonts w:hint="default"/>
      </w:rPr>
    </w:lvl>
    <w:lvl w:ilvl="8">
      <w:start w:val="0"/>
      <w:numFmt w:val="bullet"/>
      <w:lvlText w:val="•"/>
      <w:lvlJc w:val="left"/>
      <w:pPr>
        <w:ind w:left="7673" w:hanging="415"/>
      </w:pPr>
      <w:rPr>
        <w:rFonts w:hint="default"/>
      </w:rPr>
    </w:lvl>
  </w:abstractNum>
  <w:abstractNum w:abstractNumId="99">
    <w:multiLevelType w:val="hybridMultilevel"/>
    <w:lvl w:ilvl="0">
      <w:start w:val="1"/>
      <w:numFmt w:val="decimal"/>
      <w:lvlText w:val="%1."/>
      <w:lvlJc w:val="left"/>
      <w:pPr>
        <w:ind w:left="102" w:hanging="348"/>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48"/>
      </w:pPr>
      <w:rPr>
        <w:rFonts w:hint="default"/>
      </w:rPr>
    </w:lvl>
    <w:lvl w:ilvl="2">
      <w:start w:val="0"/>
      <w:numFmt w:val="bullet"/>
      <w:lvlText w:val="•"/>
      <w:lvlJc w:val="left"/>
      <w:pPr>
        <w:ind w:left="1993" w:hanging="348"/>
      </w:pPr>
      <w:rPr>
        <w:rFonts w:hint="default"/>
      </w:rPr>
    </w:lvl>
    <w:lvl w:ilvl="3">
      <w:start w:val="0"/>
      <w:numFmt w:val="bullet"/>
      <w:lvlText w:val="•"/>
      <w:lvlJc w:val="left"/>
      <w:pPr>
        <w:ind w:left="2939" w:hanging="348"/>
      </w:pPr>
      <w:rPr>
        <w:rFonts w:hint="default"/>
      </w:rPr>
    </w:lvl>
    <w:lvl w:ilvl="4">
      <w:start w:val="0"/>
      <w:numFmt w:val="bullet"/>
      <w:lvlText w:val="•"/>
      <w:lvlJc w:val="left"/>
      <w:pPr>
        <w:ind w:left="3886" w:hanging="348"/>
      </w:pPr>
      <w:rPr>
        <w:rFonts w:hint="default"/>
      </w:rPr>
    </w:lvl>
    <w:lvl w:ilvl="5">
      <w:start w:val="0"/>
      <w:numFmt w:val="bullet"/>
      <w:lvlText w:val="•"/>
      <w:lvlJc w:val="left"/>
      <w:pPr>
        <w:ind w:left="4833" w:hanging="348"/>
      </w:pPr>
      <w:rPr>
        <w:rFonts w:hint="default"/>
      </w:rPr>
    </w:lvl>
    <w:lvl w:ilvl="6">
      <w:start w:val="0"/>
      <w:numFmt w:val="bullet"/>
      <w:lvlText w:val="•"/>
      <w:lvlJc w:val="left"/>
      <w:pPr>
        <w:ind w:left="5779" w:hanging="348"/>
      </w:pPr>
      <w:rPr>
        <w:rFonts w:hint="default"/>
      </w:rPr>
    </w:lvl>
    <w:lvl w:ilvl="7">
      <w:start w:val="0"/>
      <w:numFmt w:val="bullet"/>
      <w:lvlText w:val="•"/>
      <w:lvlJc w:val="left"/>
      <w:pPr>
        <w:ind w:left="6726" w:hanging="348"/>
      </w:pPr>
      <w:rPr>
        <w:rFonts w:hint="default"/>
      </w:rPr>
    </w:lvl>
    <w:lvl w:ilvl="8">
      <w:start w:val="0"/>
      <w:numFmt w:val="bullet"/>
      <w:lvlText w:val="•"/>
      <w:lvlJc w:val="left"/>
      <w:pPr>
        <w:ind w:left="7673" w:hanging="348"/>
      </w:pPr>
      <w:rPr>
        <w:rFonts w:hint="default"/>
      </w:rPr>
    </w:lvl>
  </w:abstractNum>
  <w:abstractNum w:abstractNumId="98">
    <w:multiLevelType w:val="hybridMultilevel"/>
    <w:lvl w:ilvl="0">
      <w:start w:val="1"/>
      <w:numFmt w:val="decimal"/>
      <w:lvlText w:val="%1)"/>
      <w:lvlJc w:val="left"/>
      <w:pPr>
        <w:ind w:left="102" w:hanging="372"/>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2"/>
      </w:pPr>
      <w:rPr>
        <w:rFonts w:hint="default"/>
      </w:rPr>
    </w:lvl>
    <w:lvl w:ilvl="2">
      <w:start w:val="0"/>
      <w:numFmt w:val="bullet"/>
      <w:lvlText w:val="•"/>
      <w:lvlJc w:val="left"/>
      <w:pPr>
        <w:ind w:left="1993" w:hanging="372"/>
      </w:pPr>
      <w:rPr>
        <w:rFonts w:hint="default"/>
      </w:rPr>
    </w:lvl>
    <w:lvl w:ilvl="3">
      <w:start w:val="0"/>
      <w:numFmt w:val="bullet"/>
      <w:lvlText w:val="•"/>
      <w:lvlJc w:val="left"/>
      <w:pPr>
        <w:ind w:left="2939" w:hanging="372"/>
      </w:pPr>
      <w:rPr>
        <w:rFonts w:hint="default"/>
      </w:rPr>
    </w:lvl>
    <w:lvl w:ilvl="4">
      <w:start w:val="0"/>
      <w:numFmt w:val="bullet"/>
      <w:lvlText w:val="•"/>
      <w:lvlJc w:val="left"/>
      <w:pPr>
        <w:ind w:left="3886" w:hanging="372"/>
      </w:pPr>
      <w:rPr>
        <w:rFonts w:hint="default"/>
      </w:rPr>
    </w:lvl>
    <w:lvl w:ilvl="5">
      <w:start w:val="0"/>
      <w:numFmt w:val="bullet"/>
      <w:lvlText w:val="•"/>
      <w:lvlJc w:val="left"/>
      <w:pPr>
        <w:ind w:left="4833" w:hanging="372"/>
      </w:pPr>
      <w:rPr>
        <w:rFonts w:hint="default"/>
      </w:rPr>
    </w:lvl>
    <w:lvl w:ilvl="6">
      <w:start w:val="0"/>
      <w:numFmt w:val="bullet"/>
      <w:lvlText w:val="•"/>
      <w:lvlJc w:val="left"/>
      <w:pPr>
        <w:ind w:left="5779" w:hanging="372"/>
      </w:pPr>
      <w:rPr>
        <w:rFonts w:hint="default"/>
      </w:rPr>
    </w:lvl>
    <w:lvl w:ilvl="7">
      <w:start w:val="0"/>
      <w:numFmt w:val="bullet"/>
      <w:lvlText w:val="•"/>
      <w:lvlJc w:val="left"/>
      <w:pPr>
        <w:ind w:left="6726" w:hanging="372"/>
      </w:pPr>
      <w:rPr>
        <w:rFonts w:hint="default"/>
      </w:rPr>
    </w:lvl>
    <w:lvl w:ilvl="8">
      <w:start w:val="0"/>
      <w:numFmt w:val="bullet"/>
      <w:lvlText w:val="•"/>
      <w:lvlJc w:val="left"/>
      <w:pPr>
        <w:ind w:left="7673" w:hanging="372"/>
      </w:pPr>
      <w:rPr>
        <w:rFonts w:hint="default"/>
      </w:rPr>
    </w:lvl>
  </w:abstractNum>
  <w:abstractNum w:abstractNumId="97">
    <w:multiLevelType w:val="hybridMultilevel"/>
    <w:lvl w:ilvl="0">
      <w:start w:val="1"/>
      <w:numFmt w:val="decimal"/>
      <w:lvlText w:val="%1."/>
      <w:lvlJc w:val="left"/>
      <w:pPr>
        <w:ind w:left="102" w:hanging="351"/>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51"/>
      </w:pPr>
      <w:rPr>
        <w:rFonts w:hint="default"/>
      </w:rPr>
    </w:lvl>
    <w:lvl w:ilvl="2">
      <w:start w:val="0"/>
      <w:numFmt w:val="bullet"/>
      <w:lvlText w:val="•"/>
      <w:lvlJc w:val="left"/>
      <w:pPr>
        <w:ind w:left="1993" w:hanging="351"/>
      </w:pPr>
      <w:rPr>
        <w:rFonts w:hint="default"/>
      </w:rPr>
    </w:lvl>
    <w:lvl w:ilvl="3">
      <w:start w:val="0"/>
      <w:numFmt w:val="bullet"/>
      <w:lvlText w:val="•"/>
      <w:lvlJc w:val="left"/>
      <w:pPr>
        <w:ind w:left="2939" w:hanging="351"/>
      </w:pPr>
      <w:rPr>
        <w:rFonts w:hint="default"/>
      </w:rPr>
    </w:lvl>
    <w:lvl w:ilvl="4">
      <w:start w:val="0"/>
      <w:numFmt w:val="bullet"/>
      <w:lvlText w:val="•"/>
      <w:lvlJc w:val="left"/>
      <w:pPr>
        <w:ind w:left="3886" w:hanging="351"/>
      </w:pPr>
      <w:rPr>
        <w:rFonts w:hint="default"/>
      </w:rPr>
    </w:lvl>
    <w:lvl w:ilvl="5">
      <w:start w:val="0"/>
      <w:numFmt w:val="bullet"/>
      <w:lvlText w:val="•"/>
      <w:lvlJc w:val="left"/>
      <w:pPr>
        <w:ind w:left="4833" w:hanging="351"/>
      </w:pPr>
      <w:rPr>
        <w:rFonts w:hint="default"/>
      </w:rPr>
    </w:lvl>
    <w:lvl w:ilvl="6">
      <w:start w:val="0"/>
      <w:numFmt w:val="bullet"/>
      <w:lvlText w:val="•"/>
      <w:lvlJc w:val="left"/>
      <w:pPr>
        <w:ind w:left="5779" w:hanging="351"/>
      </w:pPr>
      <w:rPr>
        <w:rFonts w:hint="default"/>
      </w:rPr>
    </w:lvl>
    <w:lvl w:ilvl="7">
      <w:start w:val="0"/>
      <w:numFmt w:val="bullet"/>
      <w:lvlText w:val="•"/>
      <w:lvlJc w:val="left"/>
      <w:pPr>
        <w:ind w:left="6726" w:hanging="351"/>
      </w:pPr>
      <w:rPr>
        <w:rFonts w:hint="default"/>
      </w:rPr>
    </w:lvl>
    <w:lvl w:ilvl="8">
      <w:start w:val="0"/>
      <w:numFmt w:val="bullet"/>
      <w:lvlText w:val="•"/>
      <w:lvlJc w:val="left"/>
      <w:pPr>
        <w:ind w:left="7673" w:hanging="351"/>
      </w:pPr>
      <w:rPr>
        <w:rFonts w:hint="default"/>
      </w:rPr>
    </w:lvl>
  </w:abstractNum>
  <w:abstractNum w:abstractNumId="96">
    <w:multiLevelType w:val="hybridMultilevel"/>
    <w:lvl w:ilvl="0">
      <w:start w:val="3"/>
      <w:numFmt w:val="decimal"/>
      <w:lvlText w:val="%1."/>
      <w:lvlJc w:val="left"/>
      <w:pPr>
        <w:ind w:left="102" w:hanging="321"/>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1"/>
      </w:pPr>
      <w:rPr>
        <w:rFonts w:hint="default"/>
      </w:rPr>
    </w:lvl>
    <w:lvl w:ilvl="2">
      <w:start w:val="0"/>
      <w:numFmt w:val="bullet"/>
      <w:lvlText w:val="•"/>
      <w:lvlJc w:val="left"/>
      <w:pPr>
        <w:ind w:left="1993" w:hanging="321"/>
      </w:pPr>
      <w:rPr>
        <w:rFonts w:hint="default"/>
      </w:rPr>
    </w:lvl>
    <w:lvl w:ilvl="3">
      <w:start w:val="0"/>
      <w:numFmt w:val="bullet"/>
      <w:lvlText w:val="•"/>
      <w:lvlJc w:val="left"/>
      <w:pPr>
        <w:ind w:left="2939" w:hanging="321"/>
      </w:pPr>
      <w:rPr>
        <w:rFonts w:hint="default"/>
      </w:rPr>
    </w:lvl>
    <w:lvl w:ilvl="4">
      <w:start w:val="0"/>
      <w:numFmt w:val="bullet"/>
      <w:lvlText w:val="•"/>
      <w:lvlJc w:val="left"/>
      <w:pPr>
        <w:ind w:left="3886" w:hanging="321"/>
      </w:pPr>
      <w:rPr>
        <w:rFonts w:hint="default"/>
      </w:rPr>
    </w:lvl>
    <w:lvl w:ilvl="5">
      <w:start w:val="0"/>
      <w:numFmt w:val="bullet"/>
      <w:lvlText w:val="•"/>
      <w:lvlJc w:val="left"/>
      <w:pPr>
        <w:ind w:left="4833" w:hanging="321"/>
      </w:pPr>
      <w:rPr>
        <w:rFonts w:hint="default"/>
      </w:rPr>
    </w:lvl>
    <w:lvl w:ilvl="6">
      <w:start w:val="0"/>
      <w:numFmt w:val="bullet"/>
      <w:lvlText w:val="•"/>
      <w:lvlJc w:val="left"/>
      <w:pPr>
        <w:ind w:left="5779" w:hanging="321"/>
      </w:pPr>
      <w:rPr>
        <w:rFonts w:hint="default"/>
      </w:rPr>
    </w:lvl>
    <w:lvl w:ilvl="7">
      <w:start w:val="0"/>
      <w:numFmt w:val="bullet"/>
      <w:lvlText w:val="•"/>
      <w:lvlJc w:val="left"/>
      <w:pPr>
        <w:ind w:left="6726" w:hanging="321"/>
      </w:pPr>
      <w:rPr>
        <w:rFonts w:hint="default"/>
      </w:rPr>
    </w:lvl>
    <w:lvl w:ilvl="8">
      <w:start w:val="0"/>
      <w:numFmt w:val="bullet"/>
      <w:lvlText w:val="•"/>
      <w:lvlJc w:val="left"/>
      <w:pPr>
        <w:ind w:left="7673" w:hanging="321"/>
      </w:pPr>
      <w:rPr>
        <w:rFonts w:hint="default"/>
      </w:rPr>
    </w:lvl>
  </w:abstractNum>
  <w:abstractNum w:abstractNumId="95">
    <w:multiLevelType w:val="hybridMultilevel"/>
    <w:lvl w:ilvl="0">
      <w:start w:val="1"/>
      <w:numFmt w:val="decimal"/>
      <w:lvlText w:val="%1)"/>
      <w:lvlJc w:val="left"/>
      <w:pPr>
        <w:ind w:left="102" w:hanging="314"/>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14"/>
      </w:pPr>
      <w:rPr>
        <w:rFonts w:hint="default"/>
      </w:rPr>
    </w:lvl>
    <w:lvl w:ilvl="2">
      <w:start w:val="0"/>
      <w:numFmt w:val="bullet"/>
      <w:lvlText w:val="•"/>
      <w:lvlJc w:val="left"/>
      <w:pPr>
        <w:ind w:left="1993" w:hanging="314"/>
      </w:pPr>
      <w:rPr>
        <w:rFonts w:hint="default"/>
      </w:rPr>
    </w:lvl>
    <w:lvl w:ilvl="3">
      <w:start w:val="0"/>
      <w:numFmt w:val="bullet"/>
      <w:lvlText w:val="•"/>
      <w:lvlJc w:val="left"/>
      <w:pPr>
        <w:ind w:left="2939" w:hanging="314"/>
      </w:pPr>
      <w:rPr>
        <w:rFonts w:hint="default"/>
      </w:rPr>
    </w:lvl>
    <w:lvl w:ilvl="4">
      <w:start w:val="0"/>
      <w:numFmt w:val="bullet"/>
      <w:lvlText w:val="•"/>
      <w:lvlJc w:val="left"/>
      <w:pPr>
        <w:ind w:left="3886" w:hanging="314"/>
      </w:pPr>
      <w:rPr>
        <w:rFonts w:hint="default"/>
      </w:rPr>
    </w:lvl>
    <w:lvl w:ilvl="5">
      <w:start w:val="0"/>
      <w:numFmt w:val="bullet"/>
      <w:lvlText w:val="•"/>
      <w:lvlJc w:val="left"/>
      <w:pPr>
        <w:ind w:left="4833" w:hanging="314"/>
      </w:pPr>
      <w:rPr>
        <w:rFonts w:hint="default"/>
      </w:rPr>
    </w:lvl>
    <w:lvl w:ilvl="6">
      <w:start w:val="0"/>
      <w:numFmt w:val="bullet"/>
      <w:lvlText w:val="•"/>
      <w:lvlJc w:val="left"/>
      <w:pPr>
        <w:ind w:left="5779" w:hanging="314"/>
      </w:pPr>
      <w:rPr>
        <w:rFonts w:hint="default"/>
      </w:rPr>
    </w:lvl>
    <w:lvl w:ilvl="7">
      <w:start w:val="0"/>
      <w:numFmt w:val="bullet"/>
      <w:lvlText w:val="•"/>
      <w:lvlJc w:val="left"/>
      <w:pPr>
        <w:ind w:left="6726" w:hanging="314"/>
      </w:pPr>
      <w:rPr>
        <w:rFonts w:hint="default"/>
      </w:rPr>
    </w:lvl>
    <w:lvl w:ilvl="8">
      <w:start w:val="0"/>
      <w:numFmt w:val="bullet"/>
      <w:lvlText w:val="•"/>
      <w:lvlJc w:val="left"/>
      <w:pPr>
        <w:ind w:left="7673" w:hanging="314"/>
      </w:pPr>
      <w:rPr>
        <w:rFonts w:hint="default"/>
      </w:rPr>
    </w:lvl>
  </w:abstractNum>
  <w:abstractNum w:abstractNumId="94">
    <w:multiLevelType w:val="hybridMultilevel"/>
    <w:lvl w:ilvl="0">
      <w:start w:val="1"/>
      <w:numFmt w:val="decimal"/>
      <w:lvlText w:val="%1)"/>
      <w:lvlJc w:val="left"/>
      <w:pPr>
        <w:ind w:left="102" w:hanging="305"/>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93">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92">
    <w:multiLevelType w:val="hybridMultilevel"/>
    <w:lvl w:ilvl="0">
      <w:start w:val="1"/>
      <w:numFmt w:val="decimal"/>
      <w:lvlText w:val="%1)"/>
      <w:lvlJc w:val="left"/>
      <w:pPr>
        <w:ind w:left="102" w:hanging="324"/>
        <w:jc w:val="left"/>
      </w:pPr>
      <w:rPr>
        <w:rFonts w:hint="default"/>
        <w:w w:val="100"/>
      </w:rPr>
    </w:lvl>
    <w:lvl w:ilvl="1">
      <w:start w:val="0"/>
      <w:numFmt w:val="bullet"/>
      <w:lvlText w:val="•"/>
      <w:lvlJc w:val="left"/>
      <w:pPr>
        <w:ind w:left="1046" w:hanging="324"/>
      </w:pPr>
      <w:rPr>
        <w:rFonts w:hint="default"/>
      </w:rPr>
    </w:lvl>
    <w:lvl w:ilvl="2">
      <w:start w:val="0"/>
      <w:numFmt w:val="bullet"/>
      <w:lvlText w:val="•"/>
      <w:lvlJc w:val="left"/>
      <w:pPr>
        <w:ind w:left="1993" w:hanging="324"/>
      </w:pPr>
      <w:rPr>
        <w:rFonts w:hint="default"/>
      </w:rPr>
    </w:lvl>
    <w:lvl w:ilvl="3">
      <w:start w:val="0"/>
      <w:numFmt w:val="bullet"/>
      <w:lvlText w:val="•"/>
      <w:lvlJc w:val="left"/>
      <w:pPr>
        <w:ind w:left="2939" w:hanging="324"/>
      </w:pPr>
      <w:rPr>
        <w:rFonts w:hint="default"/>
      </w:rPr>
    </w:lvl>
    <w:lvl w:ilvl="4">
      <w:start w:val="0"/>
      <w:numFmt w:val="bullet"/>
      <w:lvlText w:val="•"/>
      <w:lvlJc w:val="left"/>
      <w:pPr>
        <w:ind w:left="3886" w:hanging="324"/>
      </w:pPr>
      <w:rPr>
        <w:rFonts w:hint="default"/>
      </w:rPr>
    </w:lvl>
    <w:lvl w:ilvl="5">
      <w:start w:val="0"/>
      <w:numFmt w:val="bullet"/>
      <w:lvlText w:val="•"/>
      <w:lvlJc w:val="left"/>
      <w:pPr>
        <w:ind w:left="4833" w:hanging="324"/>
      </w:pPr>
      <w:rPr>
        <w:rFonts w:hint="default"/>
      </w:rPr>
    </w:lvl>
    <w:lvl w:ilvl="6">
      <w:start w:val="0"/>
      <w:numFmt w:val="bullet"/>
      <w:lvlText w:val="•"/>
      <w:lvlJc w:val="left"/>
      <w:pPr>
        <w:ind w:left="5779" w:hanging="324"/>
      </w:pPr>
      <w:rPr>
        <w:rFonts w:hint="default"/>
      </w:rPr>
    </w:lvl>
    <w:lvl w:ilvl="7">
      <w:start w:val="0"/>
      <w:numFmt w:val="bullet"/>
      <w:lvlText w:val="•"/>
      <w:lvlJc w:val="left"/>
      <w:pPr>
        <w:ind w:left="6726" w:hanging="324"/>
      </w:pPr>
      <w:rPr>
        <w:rFonts w:hint="default"/>
      </w:rPr>
    </w:lvl>
    <w:lvl w:ilvl="8">
      <w:start w:val="0"/>
      <w:numFmt w:val="bullet"/>
      <w:lvlText w:val="•"/>
      <w:lvlJc w:val="left"/>
      <w:pPr>
        <w:ind w:left="7673" w:hanging="324"/>
      </w:pPr>
      <w:rPr>
        <w:rFonts w:hint="default"/>
      </w:rPr>
    </w:lvl>
  </w:abstractNum>
  <w:abstractNum w:abstractNumId="91">
    <w:multiLevelType w:val="hybridMultilevel"/>
    <w:lvl w:ilvl="0">
      <w:start w:val="1"/>
      <w:numFmt w:val="decimal"/>
      <w:lvlText w:val="%1."/>
      <w:lvlJc w:val="left"/>
      <w:pPr>
        <w:ind w:left="102" w:hanging="50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506"/>
      </w:pPr>
      <w:rPr>
        <w:rFonts w:hint="default"/>
      </w:rPr>
    </w:lvl>
    <w:lvl w:ilvl="2">
      <w:start w:val="0"/>
      <w:numFmt w:val="bullet"/>
      <w:lvlText w:val="•"/>
      <w:lvlJc w:val="left"/>
      <w:pPr>
        <w:ind w:left="1993" w:hanging="506"/>
      </w:pPr>
      <w:rPr>
        <w:rFonts w:hint="default"/>
      </w:rPr>
    </w:lvl>
    <w:lvl w:ilvl="3">
      <w:start w:val="0"/>
      <w:numFmt w:val="bullet"/>
      <w:lvlText w:val="•"/>
      <w:lvlJc w:val="left"/>
      <w:pPr>
        <w:ind w:left="2939" w:hanging="506"/>
      </w:pPr>
      <w:rPr>
        <w:rFonts w:hint="default"/>
      </w:rPr>
    </w:lvl>
    <w:lvl w:ilvl="4">
      <w:start w:val="0"/>
      <w:numFmt w:val="bullet"/>
      <w:lvlText w:val="•"/>
      <w:lvlJc w:val="left"/>
      <w:pPr>
        <w:ind w:left="3886" w:hanging="506"/>
      </w:pPr>
      <w:rPr>
        <w:rFonts w:hint="default"/>
      </w:rPr>
    </w:lvl>
    <w:lvl w:ilvl="5">
      <w:start w:val="0"/>
      <w:numFmt w:val="bullet"/>
      <w:lvlText w:val="•"/>
      <w:lvlJc w:val="left"/>
      <w:pPr>
        <w:ind w:left="4833" w:hanging="506"/>
      </w:pPr>
      <w:rPr>
        <w:rFonts w:hint="default"/>
      </w:rPr>
    </w:lvl>
    <w:lvl w:ilvl="6">
      <w:start w:val="0"/>
      <w:numFmt w:val="bullet"/>
      <w:lvlText w:val="•"/>
      <w:lvlJc w:val="left"/>
      <w:pPr>
        <w:ind w:left="5779" w:hanging="506"/>
      </w:pPr>
      <w:rPr>
        <w:rFonts w:hint="default"/>
      </w:rPr>
    </w:lvl>
    <w:lvl w:ilvl="7">
      <w:start w:val="0"/>
      <w:numFmt w:val="bullet"/>
      <w:lvlText w:val="•"/>
      <w:lvlJc w:val="left"/>
      <w:pPr>
        <w:ind w:left="6726" w:hanging="506"/>
      </w:pPr>
      <w:rPr>
        <w:rFonts w:hint="default"/>
      </w:rPr>
    </w:lvl>
    <w:lvl w:ilvl="8">
      <w:start w:val="0"/>
      <w:numFmt w:val="bullet"/>
      <w:lvlText w:val="•"/>
      <w:lvlJc w:val="left"/>
      <w:pPr>
        <w:ind w:left="7673" w:hanging="506"/>
      </w:pPr>
      <w:rPr>
        <w:rFonts w:hint="default"/>
      </w:rPr>
    </w:lvl>
  </w:abstractNum>
  <w:abstractNum w:abstractNumId="90">
    <w:multiLevelType w:val="hybridMultilevel"/>
    <w:lvl w:ilvl="0">
      <w:start w:val="1"/>
      <w:numFmt w:val="decimal"/>
      <w:lvlText w:val="%1)"/>
      <w:lvlJc w:val="left"/>
      <w:pPr>
        <w:ind w:left="102" w:hanging="47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70"/>
      </w:pPr>
      <w:rPr>
        <w:rFonts w:hint="default"/>
      </w:rPr>
    </w:lvl>
    <w:lvl w:ilvl="2">
      <w:start w:val="0"/>
      <w:numFmt w:val="bullet"/>
      <w:lvlText w:val="•"/>
      <w:lvlJc w:val="left"/>
      <w:pPr>
        <w:ind w:left="1993" w:hanging="470"/>
      </w:pPr>
      <w:rPr>
        <w:rFonts w:hint="default"/>
      </w:rPr>
    </w:lvl>
    <w:lvl w:ilvl="3">
      <w:start w:val="0"/>
      <w:numFmt w:val="bullet"/>
      <w:lvlText w:val="•"/>
      <w:lvlJc w:val="left"/>
      <w:pPr>
        <w:ind w:left="2939" w:hanging="470"/>
      </w:pPr>
      <w:rPr>
        <w:rFonts w:hint="default"/>
      </w:rPr>
    </w:lvl>
    <w:lvl w:ilvl="4">
      <w:start w:val="0"/>
      <w:numFmt w:val="bullet"/>
      <w:lvlText w:val="•"/>
      <w:lvlJc w:val="left"/>
      <w:pPr>
        <w:ind w:left="3886" w:hanging="470"/>
      </w:pPr>
      <w:rPr>
        <w:rFonts w:hint="default"/>
      </w:rPr>
    </w:lvl>
    <w:lvl w:ilvl="5">
      <w:start w:val="0"/>
      <w:numFmt w:val="bullet"/>
      <w:lvlText w:val="•"/>
      <w:lvlJc w:val="left"/>
      <w:pPr>
        <w:ind w:left="4833" w:hanging="470"/>
      </w:pPr>
      <w:rPr>
        <w:rFonts w:hint="default"/>
      </w:rPr>
    </w:lvl>
    <w:lvl w:ilvl="6">
      <w:start w:val="0"/>
      <w:numFmt w:val="bullet"/>
      <w:lvlText w:val="•"/>
      <w:lvlJc w:val="left"/>
      <w:pPr>
        <w:ind w:left="5779" w:hanging="470"/>
      </w:pPr>
      <w:rPr>
        <w:rFonts w:hint="default"/>
      </w:rPr>
    </w:lvl>
    <w:lvl w:ilvl="7">
      <w:start w:val="0"/>
      <w:numFmt w:val="bullet"/>
      <w:lvlText w:val="•"/>
      <w:lvlJc w:val="left"/>
      <w:pPr>
        <w:ind w:left="6726" w:hanging="470"/>
      </w:pPr>
      <w:rPr>
        <w:rFonts w:hint="default"/>
      </w:rPr>
    </w:lvl>
    <w:lvl w:ilvl="8">
      <w:start w:val="0"/>
      <w:numFmt w:val="bullet"/>
      <w:lvlText w:val="•"/>
      <w:lvlJc w:val="left"/>
      <w:pPr>
        <w:ind w:left="7673" w:hanging="470"/>
      </w:pPr>
      <w:rPr>
        <w:rFonts w:hint="default"/>
      </w:rPr>
    </w:lvl>
  </w:abstractNum>
  <w:abstractNum w:abstractNumId="89">
    <w:multiLevelType w:val="hybridMultilevel"/>
    <w:lvl w:ilvl="0">
      <w:start w:val="1"/>
      <w:numFmt w:val="decimal"/>
      <w:lvlText w:val="%1)"/>
      <w:lvlJc w:val="left"/>
      <w:pPr>
        <w:ind w:left="102" w:hanging="30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7"/>
      </w:pPr>
      <w:rPr>
        <w:rFonts w:hint="default"/>
      </w:rPr>
    </w:lvl>
    <w:lvl w:ilvl="2">
      <w:start w:val="0"/>
      <w:numFmt w:val="bullet"/>
      <w:lvlText w:val="•"/>
      <w:lvlJc w:val="left"/>
      <w:pPr>
        <w:ind w:left="1993" w:hanging="307"/>
      </w:pPr>
      <w:rPr>
        <w:rFonts w:hint="default"/>
      </w:rPr>
    </w:lvl>
    <w:lvl w:ilvl="3">
      <w:start w:val="0"/>
      <w:numFmt w:val="bullet"/>
      <w:lvlText w:val="•"/>
      <w:lvlJc w:val="left"/>
      <w:pPr>
        <w:ind w:left="2939" w:hanging="307"/>
      </w:pPr>
      <w:rPr>
        <w:rFonts w:hint="default"/>
      </w:rPr>
    </w:lvl>
    <w:lvl w:ilvl="4">
      <w:start w:val="0"/>
      <w:numFmt w:val="bullet"/>
      <w:lvlText w:val="•"/>
      <w:lvlJc w:val="left"/>
      <w:pPr>
        <w:ind w:left="3886" w:hanging="307"/>
      </w:pPr>
      <w:rPr>
        <w:rFonts w:hint="default"/>
      </w:rPr>
    </w:lvl>
    <w:lvl w:ilvl="5">
      <w:start w:val="0"/>
      <w:numFmt w:val="bullet"/>
      <w:lvlText w:val="•"/>
      <w:lvlJc w:val="left"/>
      <w:pPr>
        <w:ind w:left="4833" w:hanging="307"/>
      </w:pPr>
      <w:rPr>
        <w:rFonts w:hint="default"/>
      </w:rPr>
    </w:lvl>
    <w:lvl w:ilvl="6">
      <w:start w:val="0"/>
      <w:numFmt w:val="bullet"/>
      <w:lvlText w:val="•"/>
      <w:lvlJc w:val="left"/>
      <w:pPr>
        <w:ind w:left="5779" w:hanging="307"/>
      </w:pPr>
      <w:rPr>
        <w:rFonts w:hint="default"/>
      </w:rPr>
    </w:lvl>
    <w:lvl w:ilvl="7">
      <w:start w:val="0"/>
      <w:numFmt w:val="bullet"/>
      <w:lvlText w:val="•"/>
      <w:lvlJc w:val="left"/>
      <w:pPr>
        <w:ind w:left="6726" w:hanging="307"/>
      </w:pPr>
      <w:rPr>
        <w:rFonts w:hint="default"/>
      </w:rPr>
    </w:lvl>
    <w:lvl w:ilvl="8">
      <w:start w:val="0"/>
      <w:numFmt w:val="bullet"/>
      <w:lvlText w:val="•"/>
      <w:lvlJc w:val="left"/>
      <w:pPr>
        <w:ind w:left="7673" w:hanging="307"/>
      </w:pPr>
      <w:rPr>
        <w:rFonts w:hint="default"/>
      </w:rPr>
    </w:lvl>
  </w:abstractNum>
  <w:abstractNum w:abstractNumId="88">
    <w:multiLevelType w:val="hybridMultilevel"/>
    <w:lvl w:ilvl="0">
      <w:start w:val="1"/>
      <w:numFmt w:val="decimal"/>
      <w:lvlText w:val="%1."/>
      <w:lvlJc w:val="left"/>
      <w:pPr>
        <w:ind w:left="102" w:hanging="331"/>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31"/>
      </w:pPr>
      <w:rPr>
        <w:rFonts w:hint="default"/>
      </w:rPr>
    </w:lvl>
    <w:lvl w:ilvl="2">
      <w:start w:val="0"/>
      <w:numFmt w:val="bullet"/>
      <w:lvlText w:val="•"/>
      <w:lvlJc w:val="left"/>
      <w:pPr>
        <w:ind w:left="1993" w:hanging="331"/>
      </w:pPr>
      <w:rPr>
        <w:rFonts w:hint="default"/>
      </w:rPr>
    </w:lvl>
    <w:lvl w:ilvl="3">
      <w:start w:val="0"/>
      <w:numFmt w:val="bullet"/>
      <w:lvlText w:val="•"/>
      <w:lvlJc w:val="left"/>
      <w:pPr>
        <w:ind w:left="2939" w:hanging="331"/>
      </w:pPr>
      <w:rPr>
        <w:rFonts w:hint="default"/>
      </w:rPr>
    </w:lvl>
    <w:lvl w:ilvl="4">
      <w:start w:val="0"/>
      <w:numFmt w:val="bullet"/>
      <w:lvlText w:val="•"/>
      <w:lvlJc w:val="left"/>
      <w:pPr>
        <w:ind w:left="3886" w:hanging="331"/>
      </w:pPr>
      <w:rPr>
        <w:rFonts w:hint="default"/>
      </w:rPr>
    </w:lvl>
    <w:lvl w:ilvl="5">
      <w:start w:val="0"/>
      <w:numFmt w:val="bullet"/>
      <w:lvlText w:val="•"/>
      <w:lvlJc w:val="left"/>
      <w:pPr>
        <w:ind w:left="4833" w:hanging="331"/>
      </w:pPr>
      <w:rPr>
        <w:rFonts w:hint="default"/>
      </w:rPr>
    </w:lvl>
    <w:lvl w:ilvl="6">
      <w:start w:val="0"/>
      <w:numFmt w:val="bullet"/>
      <w:lvlText w:val="•"/>
      <w:lvlJc w:val="left"/>
      <w:pPr>
        <w:ind w:left="5779" w:hanging="331"/>
      </w:pPr>
      <w:rPr>
        <w:rFonts w:hint="default"/>
      </w:rPr>
    </w:lvl>
    <w:lvl w:ilvl="7">
      <w:start w:val="0"/>
      <w:numFmt w:val="bullet"/>
      <w:lvlText w:val="•"/>
      <w:lvlJc w:val="left"/>
      <w:pPr>
        <w:ind w:left="6726" w:hanging="331"/>
      </w:pPr>
      <w:rPr>
        <w:rFonts w:hint="default"/>
      </w:rPr>
    </w:lvl>
    <w:lvl w:ilvl="8">
      <w:start w:val="0"/>
      <w:numFmt w:val="bullet"/>
      <w:lvlText w:val="•"/>
      <w:lvlJc w:val="left"/>
      <w:pPr>
        <w:ind w:left="7673" w:hanging="331"/>
      </w:pPr>
      <w:rPr>
        <w:rFonts w:hint="default"/>
      </w:rPr>
    </w:lvl>
  </w:abstractNum>
  <w:abstractNum w:abstractNumId="87">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86">
    <w:multiLevelType w:val="hybridMultilevel"/>
    <w:lvl w:ilvl="0">
      <w:start w:val="1"/>
      <w:numFmt w:val="decimal"/>
      <w:lvlText w:val="%1."/>
      <w:lvlJc w:val="left"/>
      <w:pPr>
        <w:ind w:left="102" w:hanging="314"/>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14"/>
      </w:pPr>
      <w:rPr>
        <w:rFonts w:hint="default"/>
      </w:rPr>
    </w:lvl>
    <w:lvl w:ilvl="2">
      <w:start w:val="0"/>
      <w:numFmt w:val="bullet"/>
      <w:lvlText w:val="•"/>
      <w:lvlJc w:val="left"/>
      <w:pPr>
        <w:ind w:left="1993" w:hanging="314"/>
      </w:pPr>
      <w:rPr>
        <w:rFonts w:hint="default"/>
      </w:rPr>
    </w:lvl>
    <w:lvl w:ilvl="3">
      <w:start w:val="0"/>
      <w:numFmt w:val="bullet"/>
      <w:lvlText w:val="•"/>
      <w:lvlJc w:val="left"/>
      <w:pPr>
        <w:ind w:left="2939" w:hanging="314"/>
      </w:pPr>
      <w:rPr>
        <w:rFonts w:hint="default"/>
      </w:rPr>
    </w:lvl>
    <w:lvl w:ilvl="4">
      <w:start w:val="0"/>
      <w:numFmt w:val="bullet"/>
      <w:lvlText w:val="•"/>
      <w:lvlJc w:val="left"/>
      <w:pPr>
        <w:ind w:left="3886" w:hanging="314"/>
      </w:pPr>
      <w:rPr>
        <w:rFonts w:hint="default"/>
      </w:rPr>
    </w:lvl>
    <w:lvl w:ilvl="5">
      <w:start w:val="0"/>
      <w:numFmt w:val="bullet"/>
      <w:lvlText w:val="•"/>
      <w:lvlJc w:val="left"/>
      <w:pPr>
        <w:ind w:left="4833" w:hanging="314"/>
      </w:pPr>
      <w:rPr>
        <w:rFonts w:hint="default"/>
      </w:rPr>
    </w:lvl>
    <w:lvl w:ilvl="6">
      <w:start w:val="0"/>
      <w:numFmt w:val="bullet"/>
      <w:lvlText w:val="•"/>
      <w:lvlJc w:val="left"/>
      <w:pPr>
        <w:ind w:left="5779" w:hanging="314"/>
      </w:pPr>
      <w:rPr>
        <w:rFonts w:hint="default"/>
      </w:rPr>
    </w:lvl>
    <w:lvl w:ilvl="7">
      <w:start w:val="0"/>
      <w:numFmt w:val="bullet"/>
      <w:lvlText w:val="•"/>
      <w:lvlJc w:val="left"/>
      <w:pPr>
        <w:ind w:left="6726" w:hanging="314"/>
      </w:pPr>
      <w:rPr>
        <w:rFonts w:hint="default"/>
      </w:rPr>
    </w:lvl>
    <w:lvl w:ilvl="8">
      <w:start w:val="0"/>
      <w:numFmt w:val="bullet"/>
      <w:lvlText w:val="•"/>
      <w:lvlJc w:val="left"/>
      <w:pPr>
        <w:ind w:left="7673" w:hanging="314"/>
      </w:pPr>
      <w:rPr>
        <w:rFonts w:hint="default"/>
      </w:rPr>
    </w:lvl>
  </w:abstractNum>
  <w:abstractNum w:abstractNumId="85">
    <w:multiLevelType w:val="hybridMultilevel"/>
    <w:lvl w:ilvl="0">
      <w:start w:val="12"/>
      <w:numFmt w:val="decimal"/>
      <w:lvlText w:val="%1."/>
      <w:lvlJc w:val="left"/>
      <w:pPr>
        <w:ind w:left="102" w:hanging="44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46"/>
      </w:pPr>
      <w:rPr>
        <w:rFonts w:hint="default"/>
      </w:rPr>
    </w:lvl>
    <w:lvl w:ilvl="2">
      <w:start w:val="0"/>
      <w:numFmt w:val="bullet"/>
      <w:lvlText w:val="•"/>
      <w:lvlJc w:val="left"/>
      <w:pPr>
        <w:ind w:left="1993" w:hanging="446"/>
      </w:pPr>
      <w:rPr>
        <w:rFonts w:hint="default"/>
      </w:rPr>
    </w:lvl>
    <w:lvl w:ilvl="3">
      <w:start w:val="0"/>
      <w:numFmt w:val="bullet"/>
      <w:lvlText w:val="•"/>
      <w:lvlJc w:val="left"/>
      <w:pPr>
        <w:ind w:left="2939" w:hanging="446"/>
      </w:pPr>
      <w:rPr>
        <w:rFonts w:hint="default"/>
      </w:rPr>
    </w:lvl>
    <w:lvl w:ilvl="4">
      <w:start w:val="0"/>
      <w:numFmt w:val="bullet"/>
      <w:lvlText w:val="•"/>
      <w:lvlJc w:val="left"/>
      <w:pPr>
        <w:ind w:left="3886" w:hanging="446"/>
      </w:pPr>
      <w:rPr>
        <w:rFonts w:hint="default"/>
      </w:rPr>
    </w:lvl>
    <w:lvl w:ilvl="5">
      <w:start w:val="0"/>
      <w:numFmt w:val="bullet"/>
      <w:lvlText w:val="•"/>
      <w:lvlJc w:val="left"/>
      <w:pPr>
        <w:ind w:left="4833" w:hanging="446"/>
      </w:pPr>
      <w:rPr>
        <w:rFonts w:hint="default"/>
      </w:rPr>
    </w:lvl>
    <w:lvl w:ilvl="6">
      <w:start w:val="0"/>
      <w:numFmt w:val="bullet"/>
      <w:lvlText w:val="•"/>
      <w:lvlJc w:val="left"/>
      <w:pPr>
        <w:ind w:left="5779" w:hanging="446"/>
      </w:pPr>
      <w:rPr>
        <w:rFonts w:hint="default"/>
      </w:rPr>
    </w:lvl>
    <w:lvl w:ilvl="7">
      <w:start w:val="0"/>
      <w:numFmt w:val="bullet"/>
      <w:lvlText w:val="•"/>
      <w:lvlJc w:val="left"/>
      <w:pPr>
        <w:ind w:left="6726" w:hanging="446"/>
      </w:pPr>
      <w:rPr>
        <w:rFonts w:hint="default"/>
      </w:rPr>
    </w:lvl>
    <w:lvl w:ilvl="8">
      <w:start w:val="0"/>
      <w:numFmt w:val="bullet"/>
      <w:lvlText w:val="•"/>
      <w:lvlJc w:val="left"/>
      <w:pPr>
        <w:ind w:left="7673" w:hanging="446"/>
      </w:pPr>
      <w:rPr>
        <w:rFonts w:hint="default"/>
      </w:rPr>
    </w:lvl>
  </w:abstractNum>
  <w:abstractNum w:abstractNumId="84">
    <w:multiLevelType w:val="hybridMultilevel"/>
    <w:lvl w:ilvl="0">
      <w:start w:val="1"/>
      <w:numFmt w:val="decimal"/>
      <w:lvlText w:val="%1)"/>
      <w:lvlJc w:val="left"/>
      <w:pPr>
        <w:ind w:left="102" w:hanging="43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39"/>
      </w:pPr>
      <w:rPr>
        <w:rFonts w:hint="default"/>
      </w:rPr>
    </w:lvl>
    <w:lvl w:ilvl="2">
      <w:start w:val="0"/>
      <w:numFmt w:val="bullet"/>
      <w:lvlText w:val="•"/>
      <w:lvlJc w:val="left"/>
      <w:pPr>
        <w:ind w:left="1993" w:hanging="439"/>
      </w:pPr>
      <w:rPr>
        <w:rFonts w:hint="default"/>
      </w:rPr>
    </w:lvl>
    <w:lvl w:ilvl="3">
      <w:start w:val="0"/>
      <w:numFmt w:val="bullet"/>
      <w:lvlText w:val="•"/>
      <w:lvlJc w:val="left"/>
      <w:pPr>
        <w:ind w:left="2939" w:hanging="439"/>
      </w:pPr>
      <w:rPr>
        <w:rFonts w:hint="default"/>
      </w:rPr>
    </w:lvl>
    <w:lvl w:ilvl="4">
      <w:start w:val="0"/>
      <w:numFmt w:val="bullet"/>
      <w:lvlText w:val="•"/>
      <w:lvlJc w:val="left"/>
      <w:pPr>
        <w:ind w:left="3886" w:hanging="439"/>
      </w:pPr>
      <w:rPr>
        <w:rFonts w:hint="default"/>
      </w:rPr>
    </w:lvl>
    <w:lvl w:ilvl="5">
      <w:start w:val="0"/>
      <w:numFmt w:val="bullet"/>
      <w:lvlText w:val="•"/>
      <w:lvlJc w:val="left"/>
      <w:pPr>
        <w:ind w:left="4833" w:hanging="439"/>
      </w:pPr>
      <w:rPr>
        <w:rFonts w:hint="default"/>
      </w:rPr>
    </w:lvl>
    <w:lvl w:ilvl="6">
      <w:start w:val="0"/>
      <w:numFmt w:val="bullet"/>
      <w:lvlText w:val="•"/>
      <w:lvlJc w:val="left"/>
      <w:pPr>
        <w:ind w:left="5779" w:hanging="439"/>
      </w:pPr>
      <w:rPr>
        <w:rFonts w:hint="default"/>
      </w:rPr>
    </w:lvl>
    <w:lvl w:ilvl="7">
      <w:start w:val="0"/>
      <w:numFmt w:val="bullet"/>
      <w:lvlText w:val="•"/>
      <w:lvlJc w:val="left"/>
      <w:pPr>
        <w:ind w:left="6726" w:hanging="439"/>
      </w:pPr>
      <w:rPr>
        <w:rFonts w:hint="default"/>
      </w:rPr>
    </w:lvl>
    <w:lvl w:ilvl="8">
      <w:start w:val="0"/>
      <w:numFmt w:val="bullet"/>
      <w:lvlText w:val="•"/>
      <w:lvlJc w:val="left"/>
      <w:pPr>
        <w:ind w:left="7673" w:hanging="439"/>
      </w:pPr>
      <w:rPr>
        <w:rFonts w:hint="default"/>
      </w:rPr>
    </w:lvl>
  </w:abstractNum>
  <w:abstractNum w:abstractNumId="83">
    <w:multiLevelType w:val="hybridMultilevel"/>
    <w:lvl w:ilvl="0">
      <w:start w:val="1"/>
      <w:numFmt w:val="decimal"/>
      <w:lvlText w:val="%1)"/>
      <w:lvlJc w:val="left"/>
      <w:pPr>
        <w:ind w:left="102" w:hanging="453"/>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53"/>
      </w:pPr>
      <w:rPr>
        <w:rFonts w:hint="default"/>
      </w:rPr>
    </w:lvl>
    <w:lvl w:ilvl="2">
      <w:start w:val="0"/>
      <w:numFmt w:val="bullet"/>
      <w:lvlText w:val="•"/>
      <w:lvlJc w:val="left"/>
      <w:pPr>
        <w:ind w:left="1993" w:hanging="453"/>
      </w:pPr>
      <w:rPr>
        <w:rFonts w:hint="default"/>
      </w:rPr>
    </w:lvl>
    <w:lvl w:ilvl="3">
      <w:start w:val="0"/>
      <w:numFmt w:val="bullet"/>
      <w:lvlText w:val="•"/>
      <w:lvlJc w:val="left"/>
      <w:pPr>
        <w:ind w:left="2939" w:hanging="453"/>
      </w:pPr>
      <w:rPr>
        <w:rFonts w:hint="default"/>
      </w:rPr>
    </w:lvl>
    <w:lvl w:ilvl="4">
      <w:start w:val="0"/>
      <w:numFmt w:val="bullet"/>
      <w:lvlText w:val="•"/>
      <w:lvlJc w:val="left"/>
      <w:pPr>
        <w:ind w:left="3886" w:hanging="453"/>
      </w:pPr>
      <w:rPr>
        <w:rFonts w:hint="default"/>
      </w:rPr>
    </w:lvl>
    <w:lvl w:ilvl="5">
      <w:start w:val="0"/>
      <w:numFmt w:val="bullet"/>
      <w:lvlText w:val="•"/>
      <w:lvlJc w:val="left"/>
      <w:pPr>
        <w:ind w:left="4833" w:hanging="453"/>
      </w:pPr>
      <w:rPr>
        <w:rFonts w:hint="default"/>
      </w:rPr>
    </w:lvl>
    <w:lvl w:ilvl="6">
      <w:start w:val="0"/>
      <w:numFmt w:val="bullet"/>
      <w:lvlText w:val="•"/>
      <w:lvlJc w:val="left"/>
      <w:pPr>
        <w:ind w:left="5779" w:hanging="453"/>
      </w:pPr>
      <w:rPr>
        <w:rFonts w:hint="default"/>
      </w:rPr>
    </w:lvl>
    <w:lvl w:ilvl="7">
      <w:start w:val="0"/>
      <w:numFmt w:val="bullet"/>
      <w:lvlText w:val="•"/>
      <w:lvlJc w:val="left"/>
      <w:pPr>
        <w:ind w:left="6726" w:hanging="453"/>
      </w:pPr>
      <w:rPr>
        <w:rFonts w:hint="default"/>
      </w:rPr>
    </w:lvl>
    <w:lvl w:ilvl="8">
      <w:start w:val="0"/>
      <w:numFmt w:val="bullet"/>
      <w:lvlText w:val="•"/>
      <w:lvlJc w:val="left"/>
      <w:pPr>
        <w:ind w:left="7673" w:hanging="453"/>
      </w:pPr>
      <w:rPr>
        <w:rFonts w:hint="default"/>
      </w:rPr>
    </w:lvl>
  </w:abstractNum>
  <w:abstractNum w:abstractNumId="82">
    <w:multiLevelType w:val="hybridMultilevel"/>
    <w:lvl w:ilvl="0">
      <w:start w:val="1"/>
      <w:numFmt w:val="decimal"/>
      <w:lvlText w:val="%1."/>
      <w:lvlJc w:val="left"/>
      <w:pPr>
        <w:ind w:left="102" w:hanging="38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89"/>
      </w:pPr>
      <w:rPr>
        <w:rFonts w:hint="default"/>
      </w:rPr>
    </w:lvl>
    <w:lvl w:ilvl="2">
      <w:start w:val="0"/>
      <w:numFmt w:val="bullet"/>
      <w:lvlText w:val="•"/>
      <w:lvlJc w:val="left"/>
      <w:pPr>
        <w:ind w:left="1993" w:hanging="389"/>
      </w:pPr>
      <w:rPr>
        <w:rFonts w:hint="default"/>
      </w:rPr>
    </w:lvl>
    <w:lvl w:ilvl="3">
      <w:start w:val="0"/>
      <w:numFmt w:val="bullet"/>
      <w:lvlText w:val="•"/>
      <w:lvlJc w:val="left"/>
      <w:pPr>
        <w:ind w:left="2939" w:hanging="389"/>
      </w:pPr>
      <w:rPr>
        <w:rFonts w:hint="default"/>
      </w:rPr>
    </w:lvl>
    <w:lvl w:ilvl="4">
      <w:start w:val="0"/>
      <w:numFmt w:val="bullet"/>
      <w:lvlText w:val="•"/>
      <w:lvlJc w:val="left"/>
      <w:pPr>
        <w:ind w:left="3886" w:hanging="389"/>
      </w:pPr>
      <w:rPr>
        <w:rFonts w:hint="default"/>
      </w:rPr>
    </w:lvl>
    <w:lvl w:ilvl="5">
      <w:start w:val="0"/>
      <w:numFmt w:val="bullet"/>
      <w:lvlText w:val="•"/>
      <w:lvlJc w:val="left"/>
      <w:pPr>
        <w:ind w:left="4833" w:hanging="389"/>
      </w:pPr>
      <w:rPr>
        <w:rFonts w:hint="default"/>
      </w:rPr>
    </w:lvl>
    <w:lvl w:ilvl="6">
      <w:start w:val="0"/>
      <w:numFmt w:val="bullet"/>
      <w:lvlText w:val="•"/>
      <w:lvlJc w:val="left"/>
      <w:pPr>
        <w:ind w:left="5779" w:hanging="389"/>
      </w:pPr>
      <w:rPr>
        <w:rFonts w:hint="default"/>
      </w:rPr>
    </w:lvl>
    <w:lvl w:ilvl="7">
      <w:start w:val="0"/>
      <w:numFmt w:val="bullet"/>
      <w:lvlText w:val="•"/>
      <w:lvlJc w:val="left"/>
      <w:pPr>
        <w:ind w:left="6726" w:hanging="389"/>
      </w:pPr>
      <w:rPr>
        <w:rFonts w:hint="default"/>
      </w:rPr>
    </w:lvl>
    <w:lvl w:ilvl="8">
      <w:start w:val="0"/>
      <w:numFmt w:val="bullet"/>
      <w:lvlText w:val="•"/>
      <w:lvlJc w:val="left"/>
      <w:pPr>
        <w:ind w:left="7673" w:hanging="389"/>
      </w:pPr>
      <w:rPr>
        <w:rFonts w:hint="default"/>
      </w:rPr>
    </w:lvl>
  </w:abstractNum>
  <w:abstractNum w:abstractNumId="81">
    <w:multiLevelType w:val="hybridMultilevel"/>
    <w:lvl w:ilvl="0">
      <w:start w:val="1"/>
      <w:numFmt w:val="decimal"/>
      <w:lvlText w:val="%1)"/>
      <w:lvlJc w:val="left"/>
      <w:pPr>
        <w:ind w:left="102" w:hanging="343"/>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43"/>
      </w:pPr>
      <w:rPr>
        <w:rFonts w:hint="default"/>
      </w:rPr>
    </w:lvl>
    <w:lvl w:ilvl="2">
      <w:start w:val="0"/>
      <w:numFmt w:val="bullet"/>
      <w:lvlText w:val="•"/>
      <w:lvlJc w:val="left"/>
      <w:pPr>
        <w:ind w:left="1993" w:hanging="343"/>
      </w:pPr>
      <w:rPr>
        <w:rFonts w:hint="default"/>
      </w:rPr>
    </w:lvl>
    <w:lvl w:ilvl="3">
      <w:start w:val="0"/>
      <w:numFmt w:val="bullet"/>
      <w:lvlText w:val="•"/>
      <w:lvlJc w:val="left"/>
      <w:pPr>
        <w:ind w:left="2939" w:hanging="343"/>
      </w:pPr>
      <w:rPr>
        <w:rFonts w:hint="default"/>
      </w:rPr>
    </w:lvl>
    <w:lvl w:ilvl="4">
      <w:start w:val="0"/>
      <w:numFmt w:val="bullet"/>
      <w:lvlText w:val="•"/>
      <w:lvlJc w:val="left"/>
      <w:pPr>
        <w:ind w:left="3886" w:hanging="343"/>
      </w:pPr>
      <w:rPr>
        <w:rFonts w:hint="default"/>
      </w:rPr>
    </w:lvl>
    <w:lvl w:ilvl="5">
      <w:start w:val="0"/>
      <w:numFmt w:val="bullet"/>
      <w:lvlText w:val="•"/>
      <w:lvlJc w:val="left"/>
      <w:pPr>
        <w:ind w:left="4833" w:hanging="343"/>
      </w:pPr>
      <w:rPr>
        <w:rFonts w:hint="default"/>
      </w:rPr>
    </w:lvl>
    <w:lvl w:ilvl="6">
      <w:start w:val="0"/>
      <w:numFmt w:val="bullet"/>
      <w:lvlText w:val="•"/>
      <w:lvlJc w:val="left"/>
      <w:pPr>
        <w:ind w:left="5779" w:hanging="343"/>
      </w:pPr>
      <w:rPr>
        <w:rFonts w:hint="default"/>
      </w:rPr>
    </w:lvl>
    <w:lvl w:ilvl="7">
      <w:start w:val="0"/>
      <w:numFmt w:val="bullet"/>
      <w:lvlText w:val="•"/>
      <w:lvlJc w:val="left"/>
      <w:pPr>
        <w:ind w:left="6726" w:hanging="343"/>
      </w:pPr>
      <w:rPr>
        <w:rFonts w:hint="default"/>
      </w:rPr>
    </w:lvl>
    <w:lvl w:ilvl="8">
      <w:start w:val="0"/>
      <w:numFmt w:val="bullet"/>
      <w:lvlText w:val="•"/>
      <w:lvlJc w:val="left"/>
      <w:pPr>
        <w:ind w:left="7673" w:hanging="343"/>
      </w:pPr>
      <w:rPr>
        <w:rFonts w:hint="default"/>
      </w:rPr>
    </w:lvl>
  </w:abstractNum>
  <w:abstractNum w:abstractNumId="80">
    <w:multiLevelType w:val="hybridMultilevel"/>
    <w:lvl w:ilvl="0">
      <w:start w:val="1"/>
      <w:numFmt w:val="decimal"/>
      <w:lvlText w:val="%1)"/>
      <w:lvlJc w:val="left"/>
      <w:pPr>
        <w:ind w:left="102" w:hanging="36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60"/>
      </w:pPr>
      <w:rPr>
        <w:rFonts w:hint="default"/>
      </w:rPr>
    </w:lvl>
    <w:lvl w:ilvl="2">
      <w:start w:val="0"/>
      <w:numFmt w:val="bullet"/>
      <w:lvlText w:val="•"/>
      <w:lvlJc w:val="left"/>
      <w:pPr>
        <w:ind w:left="1993" w:hanging="360"/>
      </w:pPr>
      <w:rPr>
        <w:rFonts w:hint="default"/>
      </w:rPr>
    </w:lvl>
    <w:lvl w:ilvl="3">
      <w:start w:val="0"/>
      <w:numFmt w:val="bullet"/>
      <w:lvlText w:val="•"/>
      <w:lvlJc w:val="left"/>
      <w:pPr>
        <w:ind w:left="2939" w:hanging="360"/>
      </w:pPr>
      <w:rPr>
        <w:rFonts w:hint="default"/>
      </w:rPr>
    </w:lvl>
    <w:lvl w:ilvl="4">
      <w:start w:val="0"/>
      <w:numFmt w:val="bullet"/>
      <w:lvlText w:val="•"/>
      <w:lvlJc w:val="left"/>
      <w:pPr>
        <w:ind w:left="3886" w:hanging="360"/>
      </w:pPr>
      <w:rPr>
        <w:rFonts w:hint="default"/>
      </w:rPr>
    </w:lvl>
    <w:lvl w:ilvl="5">
      <w:start w:val="0"/>
      <w:numFmt w:val="bullet"/>
      <w:lvlText w:val="•"/>
      <w:lvlJc w:val="left"/>
      <w:pPr>
        <w:ind w:left="4833" w:hanging="360"/>
      </w:pPr>
      <w:rPr>
        <w:rFonts w:hint="default"/>
      </w:rPr>
    </w:lvl>
    <w:lvl w:ilvl="6">
      <w:start w:val="0"/>
      <w:numFmt w:val="bullet"/>
      <w:lvlText w:val="•"/>
      <w:lvlJc w:val="left"/>
      <w:pPr>
        <w:ind w:left="5779" w:hanging="360"/>
      </w:pPr>
      <w:rPr>
        <w:rFonts w:hint="default"/>
      </w:rPr>
    </w:lvl>
    <w:lvl w:ilvl="7">
      <w:start w:val="0"/>
      <w:numFmt w:val="bullet"/>
      <w:lvlText w:val="•"/>
      <w:lvlJc w:val="left"/>
      <w:pPr>
        <w:ind w:left="6726" w:hanging="360"/>
      </w:pPr>
      <w:rPr>
        <w:rFonts w:hint="default"/>
      </w:rPr>
    </w:lvl>
    <w:lvl w:ilvl="8">
      <w:start w:val="0"/>
      <w:numFmt w:val="bullet"/>
      <w:lvlText w:val="•"/>
      <w:lvlJc w:val="left"/>
      <w:pPr>
        <w:ind w:left="7673" w:hanging="360"/>
      </w:pPr>
      <w:rPr>
        <w:rFonts w:hint="default"/>
      </w:rPr>
    </w:lvl>
  </w:abstractNum>
  <w:abstractNum w:abstractNumId="79">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78">
    <w:multiLevelType w:val="hybridMultilevel"/>
    <w:lvl w:ilvl="0">
      <w:start w:val="1"/>
      <w:numFmt w:val="decimal"/>
      <w:lvlText w:val="%1."/>
      <w:lvlJc w:val="left"/>
      <w:pPr>
        <w:ind w:left="102" w:hanging="405"/>
        <w:jc w:val="left"/>
      </w:pPr>
      <w:rPr>
        <w:rFonts w:hint="default" w:ascii="Times New Roman" w:hAnsi="Times New Roman" w:eastAsia="Times New Roman" w:cs="Times New Roman"/>
        <w:w w:val="100"/>
        <w:sz w:val="28"/>
        <w:szCs w:val="28"/>
      </w:rPr>
    </w:lvl>
    <w:lvl w:ilvl="1">
      <w:start w:val="1"/>
      <w:numFmt w:val="decimal"/>
      <w:lvlText w:val="%1.%2."/>
      <w:lvlJc w:val="left"/>
      <w:pPr>
        <w:ind w:left="102" w:hanging="621"/>
        <w:jc w:val="left"/>
      </w:pPr>
      <w:rPr>
        <w:rFonts w:hint="default" w:ascii="Times New Roman" w:hAnsi="Times New Roman" w:eastAsia="Times New Roman" w:cs="Times New Roman"/>
        <w:w w:val="100"/>
        <w:sz w:val="28"/>
        <w:szCs w:val="28"/>
      </w:rPr>
    </w:lvl>
    <w:lvl w:ilvl="2">
      <w:start w:val="0"/>
      <w:numFmt w:val="bullet"/>
      <w:lvlText w:val="•"/>
      <w:lvlJc w:val="left"/>
      <w:pPr>
        <w:ind w:left="1993" w:hanging="621"/>
      </w:pPr>
      <w:rPr>
        <w:rFonts w:hint="default"/>
      </w:rPr>
    </w:lvl>
    <w:lvl w:ilvl="3">
      <w:start w:val="0"/>
      <w:numFmt w:val="bullet"/>
      <w:lvlText w:val="•"/>
      <w:lvlJc w:val="left"/>
      <w:pPr>
        <w:ind w:left="2939" w:hanging="621"/>
      </w:pPr>
      <w:rPr>
        <w:rFonts w:hint="default"/>
      </w:rPr>
    </w:lvl>
    <w:lvl w:ilvl="4">
      <w:start w:val="0"/>
      <w:numFmt w:val="bullet"/>
      <w:lvlText w:val="•"/>
      <w:lvlJc w:val="left"/>
      <w:pPr>
        <w:ind w:left="3886" w:hanging="621"/>
      </w:pPr>
      <w:rPr>
        <w:rFonts w:hint="default"/>
      </w:rPr>
    </w:lvl>
    <w:lvl w:ilvl="5">
      <w:start w:val="0"/>
      <w:numFmt w:val="bullet"/>
      <w:lvlText w:val="•"/>
      <w:lvlJc w:val="left"/>
      <w:pPr>
        <w:ind w:left="4833" w:hanging="621"/>
      </w:pPr>
      <w:rPr>
        <w:rFonts w:hint="default"/>
      </w:rPr>
    </w:lvl>
    <w:lvl w:ilvl="6">
      <w:start w:val="0"/>
      <w:numFmt w:val="bullet"/>
      <w:lvlText w:val="•"/>
      <w:lvlJc w:val="left"/>
      <w:pPr>
        <w:ind w:left="5779" w:hanging="621"/>
      </w:pPr>
      <w:rPr>
        <w:rFonts w:hint="default"/>
      </w:rPr>
    </w:lvl>
    <w:lvl w:ilvl="7">
      <w:start w:val="0"/>
      <w:numFmt w:val="bullet"/>
      <w:lvlText w:val="•"/>
      <w:lvlJc w:val="left"/>
      <w:pPr>
        <w:ind w:left="6726" w:hanging="621"/>
      </w:pPr>
      <w:rPr>
        <w:rFonts w:hint="default"/>
      </w:rPr>
    </w:lvl>
    <w:lvl w:ilvl="8">
      <w:start w:val="0"/>
      <w:numFmt w:val="bullet"/>
      <w:lvlText w:val="•"/>
      <w:lvlJc w:val="left"/>
      <w:pPr>
        <w:ind w:left="7673" w:hanging="621"/>
      </w:pPr>
      <w:rPr>
        <w:rFonts w:hint="default"/>
      </w:rPr>
    </w:lvl>
  </w:abstractNum>
  <w:abstractNum w:abstractNumId="77">
    <w:multiLevelType w:val="hybridMultilevel"/>
    <w:lvl w:ilvl="0">
      <w:start w:val="1"/>
      <w:numFmt w:val="decimal"/>
      <w:lvlText w:val="%1."/>
      <w:lvlJc w:val="left"/>
      <w:pPr>
        <w:ind w:left="102" w:hanging="42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20"/>
      </w:pPr>
      <w:rPr>
        <w:rFonts w:hint="default"/>
      </w:rPr>
    </w:lvl>
    <w:lvl w:ilvl="2">
      <w:start w:val="0"/>
      <w:numFmt w:val="bullet"/>
      <w:lvlText w:val="•"/>
      <w:lvlJc w:val="left"/>
      <w:pPr>
        <w:ind w:left="1993" w:hanging="420"/>
      </w:pPr>
      <w:rPr>
        <w:rFonts w:hint="default"/>
      </w:rPr>
    </w:lvl>
    <w:lvl w:ilvl="3">
      <w:start w:val="0"/>
      <w:numFmt w:val="bullet"/>
      <w:lvlText w:val="•"/>
      <w:lvlJc w:val="left"/>
      <w:pPr>
        <w:ind w:left="2939" w:hanging="420"/>
      </w:pPr>
      <w:rPr>
        <w:rFonts w:hint="default"/>
      </w:rPr>
    </w:lvl>
    <w:lvl w:ilvl="4">
      <w:start w:val="0"/>
      <w:numFmt w:val="bullet"/>
      <w:lvlText w:val="•"/>
      <w:lvlJc w:val="left"/>
      <w:pPr>
        <w:ind w:left="3886" w:hanging="420"/>
      </w:pPr>
      <w:rPr>
        <w:rFonts w:hint="default"/>
      </w:rPr>
    </w:lvl>
    <w:lvl w:ilvl="5">
      <w:start w:val="0"/>
      <w:numFmt w:val="bullet"/>
      <w:lvlText w:val="•"/>
      <w:lvlJc w:val="left"/>
      <w:pPr>
        <w:ind w:left="4833" w:hanging="420"/>
      </w:pPr>
      <w:rPr>
        <w:rFonts w:hint="default"/>
      </w:rPr>
    </w:lvl>
    <w:lvl w:ilvl="6">
      <w:start w:val="0"/>
      <w:numFmt w:val="bullet"/>
      <w:lvlText w:val="•"/>
      <w:lvlJc w:val="left"/>
      <w:pPr>
        <w:ind w:left="5779" w:hanging="420"/>
      </w:pPr>
      <w:rPr>
        <w:rFonts w:hint="default"/>
      </w:rPr>
    </w:lvl>
    <w:lvl w:ilvl="7">
      <w:start w:val="0"/>
      <w:numFmt w:val="bullet"/>
      <w:lvlText w:val="•"/>
      <w:lvlJc w:val="left"/>
      <w:pPr>
        <w:ind w:left="6726" w:hanging="420"/>
      </w:pPr>
      <w:rPr>
        <w:rFonts w:hint="default"/>
      </w:rPr>
    </w:lvl>
    <w:lvl w:ilvl="8">
      <w:start w:val="0"/>
      <w:numFmt w:val="bullet"/>
      <w:lvlText w:val="•"/>
      <w:lvlJc w:val="left"/>
      <w:pPr>
        <w:ind w:left="7673" w:hanging="420"/>
      </w:pPr>
      <w:rPr>
        <w:rFonts w:hint="default"/>
      </w:rPr>
    </w:lvl>
  </w:abstractNum>
  <w:abstractNum w:abstractNumId="76">
    <w:multiLevelType w:val="hybridMultilevel"/>
    <w:lvl w:ilvl="0">
      <w:start w:val="1"/>
      <w:numFmt w:val="decimal"/>
      <w:lvlText w:val="%1)"/>
      <w:lvlJc w:val="left"/>
      <w:pPr>
        <w:ind w:left="102" w:hanging="492"/>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92"/>
      </w:pPr>
      <w:rPr>
        <w:rFonts w:hint="default"/>
      </w:rPr>
    </w:lvl>
    <w:lvl w:ilvl="2">
      <w:start w:val="0"/>
      <w:numFmt w:val="bullet"/>
      <w:lvlText w:val="•"/>
      <w:lvlJc w:val="left"/>
      <w:pPr>
        <w:ind w:left="1993" w:hanging="492"/>
      </w:pPr>
      <w:rPr>
        <w:rFonts w:hint="default"/>
      </w:rPr>
    </w:lvl>
    <w:lvl w:ilvl="3">
      <w:start w:val="0"/>
      <w:numFmt w:val="bullet"/>
      <w:lvlText w:val="•"/>
      <w:lvlJc w:val="left"/>
      <w:pPr>
        <w:ind w:left="2939" w:hanging="492"/>
      </w:pPr>
      <w:rPr>
        <w:rFonts w:hint="default"/>
      </w:rPr>
    </w:lvl>
    <w:lvl w:ilvl="4">
      <w:start w:val="0"/>
      <w:numFmt w:val="bullet"/>
      <w:lvlText w:val="•"/>
      <w:lvlJc w:val="left"/>
      <w:pPr>
        <w:ind w:left="3886" w:hanging="492"/>
      </w:pPr>
      <w:rPr>
        <w:rFonts w:hint="default"/>
      </w:rPr>
    </w:lvl>
    <w:lvl w:ilvl="5">
      <w:start w:val="0"/>
      <w:numFmt w:val="bullet"/>
      <w:lvlText w:val="•"/>
      <w:lvlJc w:val="left"/>
      <w:pPr>
        <w:ind w:left="4833" w:hanging="492"/>
      </w:pPr>
      <w:rPr>
        <w:rFonts w:hint="default"/>
      </w:rPr>
    </w:lvl>
    <w:lvl w:ilvl="6">
      <w:start w:val="0"/>
      <w:numFmt w:val="bullet"/>
      <w:lvlText w:val="•"/>
      <w:lvlJc w:val="left"/>
      <w:pPr>
        <w:ind w:left="5779" w:hanging="492"/>
      </w:pPr>
      <w:rPr>
        <w:rFonts w:hint="default"/>
      </w:rPr>
    </w:lvl>
    <w:lvl w:ilvl="7">
      <w:start w:val="0"/>
      <w:numFmt w:val="bullet"/>
      <w:lvlText w:val="•"/>
      <w:lvlJc w:val="left"/>
      <w:pPr>
        <w:ind w:left="6726" w:hanging="492"/>
      </w:pPr>
      <w:rPr>
        <w:rFonts w:hint="default"/>
      </w:rPr>
    </w:lvl>
    <w:lvl w:ilvl="8">
      <w:start w:val="0"/>
      <w:numFmt w:val="bullet"/>
      <w:lvlText w:val="•"/>
      <w:lvlJc w:val="left"/>
      <w:pPr>
        <w:ind w:left="7673" w:hanging="492"/>
      </w:pPr>
      <w:rPr>
        <w:rFonts w:hint="default"/>
      </w:rPr>
    </w:lvl>
  </w:abstractNum>
  <w:abstractNum w:abstractNumId="75">
    <w:multiLevelType w:val="hybridMultilevel"/>
    <w:lvl w:ilvl="0">
      <w:start w:val="1"/>
      <w:numFmt w:val="decimal"/>
      <w:lvlText w:val="%1."/>
      <w:lvlJc w:val="left"/>
      <w:pPr>
        <w:ind w:left="102" w:hanging="30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9"/>
      </w:pPr>
      <w:rPr>
        <w:rFonts w:hint="default"/>
      </w:rPr>
    </w:lvl>
    <w:lvl w:ilvl="2">
      <w:start w:val="0"/>
      <w:numFmt w:val="bullet"/>
      <w:lvlText w:val="•"/>
      <w:lvlJc w:val="left"/>
      <w:pPr>
        <w:ind w:left="1993" w:hanging="309"/>
      </w:pPr>
      <w:rPr>
        <w:rFonts w:hint="default"/>
      </w:rPr>
    </w:lvl>
    <w:lvl w:ilvl="3">
      <w:start w:val="0"/>
      <w:numFmt w:val="bullet"/>
      <w:lvlText w:val="•"/>
      <w:lvlJc w:val="left"/>
      <w:pPr>
        <w:ind w:left="2939" w:hanging="309"/>
      </w:pPr>
      <w:rPr>
        <w:rFonts w:hint="default"/>
      </w:rPr>
    </w:lvl>
    <w:lvl w:ilvl="4">
      <w:start w:val="0"/>
      <w:numFmt w:val="bullet"/>
      <w:lvlText w:val="•"/>
      <w:lvlJc w:val="left"/>
      <w:pPr>
        <w:ind w:left="3886" w:hanging="309"/>
      </w:pPr>
      <w:rPr>
        <w:rFonts w:hint="default"/>
      </w:rPr>
    </w:lvl>
    <w:lvl w:ilvl="5">
      <w:start w:val="0"/>
      <w:numFmt w:val="bullet"/>
      <w:lvlText w:val="•"/>
      <w:lvlJc w:val="left"/>
      <w:pPr>
        <w:ind w:left="4833" w:hanging="309"/>
      </w:pPr>
      <w:rPr>
        <w:rFonts w:hint="default"/>
      </w:rPr>
    </w:lvl>
    <w:lvl w:ilvl="6">
      <w:start w:val="0"/>
      <w:numFmt w:val="bullet"/>
      <w:lvlText w:val="•"/>
      <w:lvlJc w:val="left"/>
      <w:pPr>
        <w:ind w:left="5779" w:hanging="309"/>
      </w:pPr>
      <w:rPr>
        <w:rFonts w:hint="default"/>
      </w:rPr>
    </w:lvl>
    <w:lvl w:ilvl="7">
      <w:start w:val="0"/>
      <w:numFmt w:val="bullet"/>
      <w:lvlText w:val="•"/>
      <w:lvlJc w:val="left"/>
      <w:pPr>
        <w:ind w:left="6726" w:hanging="309"/>
      </w:pPr>
      <w:rPr>
        <w:rFonts w:hint="default"/>
      </w:rPr>
    </w:lvl>
    <w:lvl w:ilvl="8">
      <w:start w:val="0"/>
      <w:numFmt w:val="bullet"/>
      <w:lvlText w:val="•"/>
      <w:lvlJc w:val="left"/>
      <w:pPr>
        <w:ind w:left="7673" w:hanging="309"/>
      </w:pPr>
      <w:rPr>
        <w:rFonts w:hint="default"/>
      </w:rPr>
    </w:lvl>
  </w:abstractNum>
  <w:abstractNum w:abstractNumId="74">
    <w:multiLevelType w:val="hybridMultilevel"/>
    <w:lvl w:ilvl="0">
      <w:start w:val="1"/>
      <w:numFmt w:val="decimal"/>
      <w:lvlText w:val="%1)"/>
      <w:lvlJc w:val="left"/>
      <w:pPr>
        <w:ind w:left="102" w:hanging="32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6"/>
      </w:pPr>
      <w:rPr>
        <w:rFonts w:hint="default"/>
      </w:rPr>
    </w:lvl>
    <w:lvl w:ilvl="2">
      <w:start w:val="0"/>
      <w:numFmt w:val="bullet"/>
      <w:lvlText w:val="•"/>
      <w:lvlJc w:val="left"/>
      <w:pPr>
        <w:ind w:left="1993" w:hanging="326"/>
      </w:pPr>
      <w:rPr>
        <w:rFonts w:hint="default"/>
      </w:rPr>
    </w:lvl>
    <w:lvl w:ilvl="3">
      <w:start w:val="0"/>
      <w:numFmt w:val="bullet"/>
      <w:lvlText w:val="•"/>
      <w:lvlJc w:val="left"/>
      <w:pPr>
        <w:ind w:left="2939" w:hanging="326"/>
      </w:pPr>
      <w:rPr>
        <w:rFonts w:hint="default"/>
      </w:rPr>
    </w:lvl>
    <w:lvl w:ilvl="4">
      <w:start w:val="0"/>
      <w:numFmt w:val="bullet"/>
      <w:lvlText w:val="•"/>
      <w:lvlJc w:val="left"/>
      <w:pPr>
        <w:ind w:left="3886" w:hanging="326"/>
      </w:pPr>
      <w:rPr>
        <w:rFonts w:hint="default"/>
      </w:rPr>
    </w:lvl>
    <w:lvl w:ilvl="5">
      <w:start w:val="0"/>
      <w:numFmt w:val="bullet"/>
      <w:lvlText w:val="•"/>
      <w:lvlJc w:val="left"/>
      <w:pPr>
        <w:ind w:left="4833" w:hanging="326"/>
      </w:pPr>
      <w:rPr>
        <w:rFonts w:hint="default"/>
      </w:rPr>
    </w:lvl>
    <w:lvl w:ilvl="6">
      <w:start w:val="0"/>
      <w:numFmt w:val="bullet"/>
      <w:lvlText w:val="•"/>
      <w:lvlJc w:val="left"/>
      <w:pPr>
        <w:ind w:left="5779" w:hanging="326"/>
      </w:pPr>
      <w:rPr>
        <w:rFonts w:hint="default"/>
      </w:rPr>
    </w:lvl>
    <w:lvl w:ilvl="7">
      <w:start w:val="0"/>
      <w:numFmt w:val="bullet"/>
      <w:lvlText w:val="•"/>
      <w:lvlJc w:val="left"/>
      <w:pPr>
        <w:ind w:left="6726" w:hanging="326"/>
      </w:pPr>
      <w:rPr>
        <w:rFonts w:hint="default"/>
      </w:rPr>
    </w:lvl>
    <w:lvl w:ilvl="8">
      <w:start w:val="0"/>
      <w:numFmt w:val="bullet"/>
      <w:lvlText w:val="•"/>
      <w:lvlJc w:val="left"/>
      <w:pPr>
        <w:ind w:left="7673" w:hanging="326"/>
      </w:pPr>
      <w:rPr>
        <w:rFonts w:hint="default"/>
      </w:rPr>
    </w:lvl>
  </w:abstractNum>
  <w:abstractNum w:abstractNumId="73">
    <w:multiLevelType w:val="hybridMultilevel"/>
    <w:lvl w:ilvl="0">
      <w:start w:val="1"/>
      <w:numFmt w:val="decimal"/>
      <w:lvlText w:val="%1."/>
      <w:lvlJc w:val="left"/>
      <w:pPr>
        <w:ind w:left="102" w:hanging="281"/>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46" w:hanging="281"/>
      </w:pPr>
      <w:rPr>
        <w:rFonts w:hint="default"/>
      </w:rPr>
    </w:lvl>
    <w:lvl w:ilvl="2">
      <w:start w:val="0"/>
      <w:numFmt w:val="bullet"/>
      <w:lvlText w:val="•"/>
      <w:lvlJc w:val="left"/>
      <w:pPr>
        <w:ind w:left="1993" w:hanging="281"/>
      </w:pPr>
      <w:rPr>
        <w:rFonts w:hint="default"/>
      </w:rPr>
    </w:lvl>
    <w:lvl w:ilvl="3">
      <w:start w:val="0"/>
      <w:numFmt w:val="bullet"/>
      <w:lvlText w:val="•"/>
      <w:lvlJc w:val="left"/>
      <w:pPr>
        <w:ind w:left="2939" w:hanging="281"/>
      </w:pPr>
      <w:rPr>
        <w:rFonts w:hint="default"/>
      </w:rPr>
    </w:lvl>
    <w:lvl w:ilvl="4">
      <w:start w:val="0"/>
      <w:numFmt w:val="bullet"/>
      <w:lvlText w:val="•"/>
      <w:lvlJc w:val="left"/>
      <w:pPr>
        <w:ind w:left="3886" w:hanging="281"/>
      </w:pPr>
      <w:rPr>
        <w:rFonts w:hint="default"/>
      </w:rPr>
    </w:lvl>
    <w:lvl w:ilvl="5">
      <w:start w:val="0"/>
      <w:numFmt w:val="bullet"/>
      <w:lvlText w:val="•"/>
      <w:lvlJc w:val="left"/>
      <w:pPr>
        <w:ind w:left="4833" w:hanging="281"/>
      </w:pPr>
      <w:rPr>
        <w:rFonts w:hint="default"/>
      </w:rPr>
    </w:lvl>
    <w:lvl w:ilvl="6">
      <w:start w:val="0"/>
      <w:numFmt w:val="bullet"/>
      <w:lvlText w:val="•"/>
      <w:lvlJc w:val="left"/>
      <w:pPr>
        <w:ind w:left="5779" w:hanging="281"/>
      </w:pPr>
      <w:rPr>
        <w:rFonts w:hint="default"/>
      </w:rPr>
    </w:lvl>
    <w:lvl w:ilvl="7">
      <w:start w:val="0"/>
      <w:numFmt w:val="bullet"/>
      <w:lvlText w:val="•"/>
      <w:lvlJc w:val="left"/>
      <w:pPr>
        <w:ind w:left="6726" w:hanging="281"/>
      </w:pPr>
      <w:rPr>
        <w:rFonts w:hint="default"/>
      </w:rPr>
    </w:lvl>
    <w:lvl w:ilvl="8">
      <w:start w:val="0"/>
      <w:numFmt w:val="bullet"/>
      <w:lvlText w:val="•"/>
      <w:lvlJc w:val="left"/>
      <w:pPr>
        <w:ind w:left="7673" w:hanging="281"/>
      </w:pPr>
      <w:rPr>
        <w:rFonts w:hint="default"/>
      </w:rPr>
    </w:lvl>
  </w:abstractNum>
  <w:abstractNum w:abstractNumId="72">
    <w:multiLevelType w:val="hybridMultilevel"/>
    <w:lvl w:ilvl="0">
      <w:start w:val="2"/>
      <w:numFmt w:val="decimal"/>
      <w:lvlText w:val="%1."/>
      <w:lvlJc w:val="left"/>
      <w:pPr>
        <w:ind w:left="102" w:hanging="32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6"/>
      </w:pPr>
      <w:rPr>
        <w:rFonts w:hint="default"/>
      </w:rPr>
    </w:lvl>
    <w:lvl w:ilvl="2">
      <w:start w:val="0"/>
      <w:numFmt w:val="bullet"/>
      <w:lvlText w:val="•"/>
      <w:lvlJc w:val="left"/>
      <w:pPr>
        <w:ind w:left="1993" w:hanging="326"/>
      </w:pPr>
      <w:rPr>
        <w:rFonts w:hint="default"/>
      </w:rPr>
    </w:lvl>
    <w:lvl w:ilvl="3">
      <w:start w:val="0"/>
      <w:numFmt w:val="bullet"/>
      <w:lvlText w:val="•"/>
      <w:lvlJc w:val="left"/>
      <w:pPr>
        <w:ind w:left="2939" w:hanging="326"/>
      </w:pPr>
      <w:rPr>
        <w:rFonts w:hint="default"/>
      </w:rPr>
    </w:lvl>
    <w:lvl w:ilvl="4">
      <w:start w:val="0"/>
      <w:numFmt w:val="bullet"/>
      <w:lvlText w:val="•"/>
      <w:lvlJc w:val="left"/>
      <w:pPr>
        <w:ind w:left="3886" w:hanging="326"/>
      </w:pPr>
      <w:rPr>
        <w:rFonts w:hint="default"/>
      </w:rPr>
    </w:lvl>
    <w:lvl w:ilvl="5">
      <w:start w:val="0"/>
      <w:numFmt w:val="bullet"/>
      <w:lvlText w:val="•"/>
      <w:lvlJc w:val="left"/>
      <w:pPr>
        <w:ind w:left="4833" w:hanging="326"/>
      </w:pPr>
      <w:rPr>
        <w:rFonts w:hint="default"/>
      </w:rPr>
    </w:lvl>
    <w:lvl w:ilvl="6">
      <w:start w:val="0"/>
      <w:numFmt w:val="bullet"/>
      <w:lvlText w:val="•"/>
      <w:lvlJc w:val="left"/>
      <w:pPr>
        <w:ind w:left="5779" w:hanging="326"/>
      </w:pPr>
      <w:rPr>
        <w:rFonts w:hint="default"/>
      </w:rPr>
    </w:lvl>
    <w:lvl w:ilvl="7">
      <w:start w:val="0"/>
      <w:numFmt w:val="bullet"/>
      <w:lvlText w:val="•"/>
      <w:lvlJc w:val="left"/>
      <w:pPr>
        <w:ind w:left="6726" w:hanging="326"/>
      </w:pPr>
      <w:rPr>
        <w:rFonts w:hint="default"/>
      </w:rPr>
    </w:lvl>
    <w:lvl w:ilvl="8">
      <w:start w:val="0"/>
      <w:numFmt w:val="bullet"/>
      <w:lvlText w:val="•"/>
      <w:lvlJc w:val="left"/>
      <w:pPr>
        <w:ind w:left="7673" w:hanging="326"/>
      </w:pPr>
      <w:rPr>
        <w:rFonts w:hint="default"/>
      </w:rPr>
    </w:lvl>
  </w:abstractNum>
  <w:abstractNum w:abstractNumId="71">
    <w:multiLevelType w:val="hybridMultilevel"/>
    <w:lvl w:ilvl="0">
      <w:start w:val="1"/>
      <w:numFmt w:val="decimal"/>
      <w:lvlText w:val="%1)"/>
      <w:lvlJc w:val="left"/>
      <w:pPr>
        <w:ind w:left="102" w:hanging="41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10"/>
      </w:pPr>
      <w:rPr>
        <w:rFonts w:hint="default"/>
      </w:rPr>
    </w:lvl>
    <w:lvl w:ilvl="2">
      <w:start w:val="0"/>
      <w:numFmt w:val="bullet"/>
      <w:lvlText w:val="•"/>
      <w:lvlJc w:val="left"/>
      <w:pPr>
        <w:ind w:left="1993" w:hanging="410"/>
      </w:pPr>
      <w:rPr>
        <w:rFonts w:hint="default"/>
      </w:rPr>
    </w:lvl>
    <w:lvl w:ilvl="3">
      <w:start w:val="0"/>
      <w:numFmt w:val="bullet"/>
      <w:lvlText w:val="•"/>
      <w:lvlJc w:val="left"/>
      <w:pPr>
        <w:ind w:left="2939" w:hanging="410"/>
      </w:pPr>
      <w:rPr>
        <w:rFonts w:hint="default"/>
      </w:rPr>
    </w:lvl>
    <w:lvl w:ilvl="4">
      <w:start w:val="0"/>
      <w:numFmt w:val="bullet"/>
      <w:lvlText w:val="•"/>
      <w:lvlJc w:val="left"/>
      <w:pPr>
        <w:ind w:left="3886" w:hanging="410"/>
      </w:pPr>
      <w:rPr>
        <w:rFonts w:hint="default"/>
      </w:rPr>
    </w:lvl>
    <w:lvl w:ilvl="5">
      <w:start w:val="0"/>
      <w:numFmt w:val="bullet"/>
      <w:lvlText w:val="•"/>
      <w:lvlJc w:val="left"/>
      <w:pPr>
        <w:ind w:left="4833" w:hanging="410"/>
      </w:pPr>
      <w:rPr>
        <w:rFonts w:hint="default"/>
      </w:rPr>
    </w:lvl>
    <w:lvl w:ilvl="6">
      <w:start w:val="0"/>
      <w:numFmt w:val="bullet"/>
      <w:lvlText w:val="•"/>
      <w:lvlJc w:val="left"/>
      <w:pPr>
        <w:ind w:left="5779" w:hanging="410"/>
      </w:pPr>
      <w:rPr>
        <w:rFonts w:hint="default"/>
      </w:rPr>
    </w:lvl>
    <w:lvl w:ilvl="7">
      <w:start w:val="0"/>
      <w:numFmt w:val="bullet"/>
      <w:lvlText w:val="•"/>
      <w:lvlJc w:val="left"/>
      <w:pPr>
        <w:ind w:left="6726" w:hanging="410"/>
      </w:pPr>
      <w:rPr>
        <w:rFonts w:hint="default"/>
      </w:rPr>
    </w:lvl>
    <w:lvl w:ilvl="8">
      <w:start w:val="0"/>
      <w:numFmt w:val="bullet"/>
      <w:lvlText w:val="•"/>
      <w:lvlJc w:val="left"/>
      <w:pPr>
        <w:ind w:left="7673" w:hanging="410"/>
      </w:pPr>
      <w:rPr>
        <w:rFonts w:hint="default"/>
      </w:rPr>
    </w:lvl>
  </w:abstractNum>
  <w:abstractNum w:abstractNumId="70">
    <w:multiLevelType w:val="hybridMultilevel"/>
    <w:lvl w:ilvl="0">
      <w:start w:val="1"/>
      <w:numFmt w:val="decimal"/>
      <w:lvlText w:val="%1."/>
      <w:lvlJc w:val="left"/>
      <w:pPr>
        <w:ind w:left="102" w:hanging="314"/>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14"/>
      </w:pPr>
      <w:rPr>
        <w:rFonts w:hint="default"/>
      </w:rPr>
    </w:lvl>
    <w:lvl w:ilvl="2">
      <w:start w:val="0"/>
      <w:numFmt w:val="bullet"/>
      <w:lvlText w:val="•"/>
      <w:lvlJc w:val="left"/>
      <w:pPr>
        <w:ind w:left="1993" w:hanging="314"/>
      </w:pPr>
      <w:rPr>
        <w:rFonts w:hint="default"/>
      </w:rPr>
    </w:lvl>
    <w:lvl w:ilvl="3">
      <w:start w:val="0"/>
      <w:numFmt w:val="bullet"/>
      <w:lvlText w:val="•"/>
      <w:lvlJc w:val="left"/>
      <w:pPr>
        <w:ind w:left="2939" w:hanging="314"/>
      </w:pPr>
      <w:rPr>
        <w:rFonts w:hint="default"/>
      </w:rPr>
    </w:lvl>
    <w:lvl w:ilvl="4">
      <w:start w:val="0"/>
      <w:numFmt w:val="bullet"/>
      <w:lvlText w:val="•"/>
      <w:lvlJc w:val="left"/>
      <w:pPr>
        <w:ind w:left="3886" w:hanging="314"/>
      </w:pPr>
      <w:rPr>
        <w:rFonts w:hint="default"/>
      </w:rPr>
    </w:lvl>
    <w:lvl w:ilvl="5">
      <w:start w:val="0"/>
      <w:numFmt w:val="bullet"/>
      <w:lvlText w:val="•"/>
      <w:lvlJc w:val="left"/>
      <w:pPr>
        <w:ind w:left="4833" w:hanging="314"/>
      </w:pPr>
      <w:rPr>
        <w:rFonts w:hint="default"/>
      </w:rPr>
    </w:lvl>
    <w:lvl w:ilvl="6">
      <w:start w:val="0"/>
      <w:numFmt w:val="bullet"/>
      <w:lvlText w:val="•"/>
      <w:lvlJc w:val="left"/>
      <w:pPr>
        <w:ind w:left="5779" w:hanging="314"/>
      </w:pPr>
      <w:rPr>
        <w:rFonts w:hint="default"/>
      </w:rPr>
    </w:lvl>
    <w:lvl w:ilvl="7">
      <w:start w:val="0"/>
      <w:numFmt w:val="bullet"/>
      <w:lvlText w:val="•"/>
      <w:lvlJc w:val="left"/>
      <w:pPr>
        <w:ind w:left="6726" w:hanging="314"/>
      </w:pPr>
      <w:rPr>
        <w:rFonts w:hint="default"/>
      </w:rPr>
    </w:lvl>
    <w:lvl w:ilvl="8">
      <w:start w:val="0"/>
      <w:numFmt w:val="bullet"/>
      <w:lvlText w:val="•"/>
      <w:lvlJc w:val="left"/>
      <w:pPr>
        <w:ind w:left="7673" w:hanging="314"/>
      </w:pPr>
      <w:rPr>
        <w:rFonts w:hint="default"/>
      </w:rPr>
    </w:lvl>
  </w:abstractNum>
  <w:abstractNum w:abstractNumId="69">
    <w:multiLevelType w:val="hybridMultilevel"/>
    <w:lvl w:ilvl="0">
      <w:start w:val="12"/>
      <w:numFmt w:val="decimal"/>
      <w:lvlText w:val="%1."/>
      <w:lvlJc w:val="left"/>
      <w:pPr>
        <w:ind w:left="102" w:hanging="424"/>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24"/>
      </w:pPr>
      <w:rPr>
        <w:rFonts w:hint="default"/>
      </w:rPr>
    </w:lvl>
    <w:lvl w:ilvl="2">
      <w:start w:val="0"/>
      <w:numFmt w:val="bullet"/>
      <w:lvlText w:val="•"/>
      <w:lvlJc w:val="left"/>
      <w:pPr>
        <w:ind w:left="1993" w:hanging="424"/>
      </w:pPr>
      <w:rPr>
        <w:rFonts w:hint="default"/>
      </w:rPr>
    </w:lvl>
    <w:lvl w:ilvl="3">
      <w:start w:val="0"/>
      <w:numFmt w:val="bullet"/>
      <w:lvlText w:val="•"/>
      <w:lvlJc w:val="left"/>
      <w:pPr>
        <w:ind w:left="2939" w:hanging="424"/>
      </w:pPr>
      <w:rPr>
        <w:rFonts w:hint="default"/>
      </w:rPr>
    </w:lvl>
    <w:lvl w:ilvl="4">
      <w:start w:val="0"/>
      <w:numFmt w:val="bullet"/>
      <w:lvlText w:val="•"/>
      <w:lvlJc w:val="left"/>
      <w:pPr>
        <w:ind w:left="3886" w:hanging="424"/>
      </w:pPr>
      <w:rPr>
        <w:rFonts w:hint="default"/>
      </w:rPr>
    </w:lvl>
    <w:lvl w:ilvl="5">
      <w:start w:val="0"/>
      <w:numFmt w:val="bullet"/>
      <w:lvlText w:val="•"/>
      <w:lvlJc w:val="left"/>
      <w:pPr>
        <w:ind w:left="4833" w:hanging="424"/>
      </w:pPr>
      <w:rPr>
        <w:rFonts w:hint="default"/>
      </w:rPr>
    </w:lvl>
    <w:lvl w:ilvl="6">
      <w:start w:val="0"/>
      <w:numFmt w:val="bullet"/>
      <w:lvlText w:val="•"/>
      <w:lvlJc w:val="left"/>
      <w:pPr>
        <w:ind w:left="5779" w:hanging="424"/>
      </w:pPr>
      <w:rPr>
        <w:rFonts w:hint="default"/>
      </w:rPr>
    </w:lvl>
    <w:lvl w:ilvl="7">
      <w:start w:val="0"/>
      <w:numFmt w:val="bullet"/>
      <w:lvlText w:val="•"/>
      <w:lvlJc w:val="left"/>
      <w:pPr>
        <w:ind w:left="6726" w:hanging="424"/>
      </w:pPr>
      <w:rPr>
        <w:rFonts w:hint="default"/>
      </w:rPr>
    </w:lvl>
    <w:lvl w:ilvl="8">
      <w:start w:val="0"/>
      <w:numFmt w:val="bullet"/>
      <w:lvlText w:val="•"/>
      <w:lvlJc w:val="left"/>
      <w:pPr>
        <w:ind w:left="7673" w:hanging="424"/>
      </w:pPr>
      <w:rPr>
        <w:rFonts w:hint="default"/>
      </w:rPr>
    </w:lvl>
  </w:abstractNum>
  <w:abstractNum w:abstractNumId="68">
    <w:multiLevelType w:val="hybridMultilevel"/>
    <w:lvl w:ilvl="0">
      <w:start w:val="1"/>
      <w:numFmt w:val="decimal"/>
      <w:lvlText w:val="%1)"/>
      <w:lvlJc w:val="left"/>
      <w:pPr>
        <w:ind w:left="102" w:hanging="43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39"/>
      </w:pPr>
      <w:rPr>
        <w:rFonts w:hint="default"/>
      </w:rPr>
    </w:lvl>
    <w:lvl w:ilvl="2">
      <w:start w:val="0"/>
      <w:numFmt w:val="bullet"/>
      <w:lvlText w:val="•"/>
      <w:lvlJc w:val="left"/>
      <w:pPr>
        <w:ind w:left="1993" w:hanging="439"/>
      </w:pPr>
      <w:rPr>
        <w:rFonts w:hint="default"/>
      </w:rPr>
    </w:lvl>
    <w:lvl w:ilvl="3">
      <w:start w:val="0"/>
      <w:numFmt w:val="bullet"/>
      <w:lvlText w:val="•"/>
      <w:lvlJc w:val="left"/>
      <w:pPr>
        <w:ind w:left="2939" w:hanging="439"/>
      </w:pPr>
      <w:rPr>
        <w:rFonts w:hint="default"/>
      </w:rPr>
    </w:lvl>
    <w:lvl w:ilvl="4">
      <w:start w:val="0"/>
      <w:numFmt w:val="bullet"/>
      <w:lvlText w:val="•"/>
      <w:lvlJc w:val="left"/>
      <w:pPr>
        <w:ind w:left="3886" w:hanging="439"/>
      </w:pPr>
      <w:rPr>
        <w:rFonts w:hint="default"/>
      </w:rPr>
    </w:lvl>
    <w:lvl w:ilvl="5">
      <w:start w:val="0"/>
      <w:numFmt w:val="bullet"/>
      <w:lvlText w:val="•"/>
      <w:lvlJc w:val="left"/>
      <w:pPr>
        <w:ind w:left="4833" w:hanging="439"/>
      </w:pPr>
      <w:rPr>
        <w:rFonts w:hint="default"/>
      </w:rPr>
    </w:lvl>
    <w:lvl w:ilvl="6">
      <w:start w:val="0"/>
      <w:numFmt w:val="bullet"/>
      <w:lvlText w:val="•"/>
      <w:lvlJc w:val="left"/>
      <w:pPr>
        <w:ind w:left="5779" w:hanging="439"/>
      </w:pPr>
      <w:rPr>
        <w:rFonts w:hint="default"/>
      </w:rPr>
    </w:lvl>
    <w:lvl w:ilvl="7">
      <w:start w:val="0"/>
      <w:numFmt w:val="bullet"/>
      <w:lvlText w:val="•"/>
      <w:lvlJc w:val="left"/>
      <w:pPr>
        <w:ind w:left="6726" w:hanging="439"/>
      </w:pPr>
      <w:rPr>
        <w:rFonts w:hint="default"/>
      </w:rPr>
    </w:lvl>
    <w:lvl w:ilvl="8">
      <w:start w:val="0"/>
      <w:numFmt w:val="bullet"/>
      <w:lvlText w:val="•"/>
      <w:lvlJc w:val="left"/>
      <w:pPr>
        <w:ind w:left="7673" w:hanging="439"/>
      </w:pPr>
      <w:rPr>
        <w:rFonts w:hint="default"/>
      </w:rPr>
    </w:lvl>
  </w:abstractNum>
  <w:abstractNum w:abstractNumId="67">
    <w:multiLevelType w:val="hybridMultilevel"/>
    <w:lvl w:ilvl="0">
      <w:start w:val="1"/>
      <w:numFmt w:val="decimal"/>
      <w:lvlText w:val="%1)"/>
      <w:lvlJc w:val="left"/>
      <w:pPr>
        <w:ind w:left="102" w:hanging="305"/>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66">
    <w:multiLevelType w:val="hybridMultilevel"/>
    <w:lvl w:ilvl="0">
      <w:start w:val="1"/>
      <w:numFmt w:val="decimal"/>
      <w:lvlText w:val="%1."/>
      <w:lvlJc w:val="left"/>
      <w:pPr>
        <w:ind w:left="102" w:hanging="331"/>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31"/>
      </w:pPr>
      <w:rPr>
        <w:rFonts w:hint="default"/>
      </w:rPr>
    </w:lvl>
    <w:lvl w:ilvl="2">
      <w:start w:val="0"/>
      <w:numFmt w:val="bullet"/>
      <w:lvlText w:val="•"/>
      <w:lvlJc w:val="left"/>
      <w:pPr>
        <w:ind w:left="1993" w:hanging="331"/>
      </w:pPr>
      <w:rPr>
        <w:rFonts w:hint="default"/>
      </w:rPr>
    </w:lvl>
    <w:lvl w:ilvl="3">
      <w:start w:val="0"/>
      <w:numFmt w:val="bullet"/>
      <w:lvlText w:val="•"/>
      <w:lvlJc w:val="left"/>
      <w:pPr>
        <w:ind w:left="2939" w:hanging="331"/>
      </w:pPr>
      <w:rPr>
        <w:rFonts w:hint="default"/>
      </w:rPr>
    </w:lvl>
    <w:lvl w:ilvl="4">
      <w:start w:val="0"/>
      <w:numFmt w:val="bullet"/>
      <w:lvlText w:val="•"/>
      <w:lvlJc w:val="left"/>
      <w:pPr>
        <w:ind w:left="3886" w:hanging="331"/>
      </w:pPr>
      <w:rPr>
        <w:rFonts w:hint="default"/>
      </w:rPr>
    </w:lvl>
    <w:lvl w:ilvl="5">
      <w:start w:val="0"/>
      <w:numFmt w:val="bullet"/>
      <w:lvlText w:val="•"/>
      <w:lvlJc w:val="left"/>
      <w:pPr>
        <w:ind w:left="4833" w:hanging="331"/>
      </w:pPr>
      <w:rPr>
        <w:rFonts w:hint="default"/>
      </w:rPr>
    </w:lvl>
    <w:lvl w:ilvl="6">
      <w:start w:val="0"/>
      <w:numFmt w:val="bullet"/>
      <w:lvlText w:val="•"/>
      <w:lvlJc w:val="left"/>
      <w:pPr>
        <w:ind w:left="5779" w:hanging="331"/>
      </w:pPr>
      <w:rPr>
        <w:rFonts w:hint="default"/>
      </w:rPr>
    </w:lvl>
    <w:lvl w:ilvl="7">
      <w:start w:val="0"/>
      <w:numFmt w:val="bullet"/>
      <w:lvlText w:val="•"/>
      <w:lvlJc w:val="left"/>
      <w:pPr>
        <w:ind w:left="6726" w:hanging="331"/>
      </w:pPr>
      <w:rPr>
        <w:rFonts w:hint="default"/>
      </w:rPr>
    </w:lvl>
    <w:lvl w:ilvl="8">
      <w:start w:val="0"/>
      <w:numFmt w:val="bullet"/>
      <w:lvlText w:val="•"/>
      <w:lvlJc w:val="left"/>
      <w:pPr>
        <w:ind w:left="7673" w:hanging="331"/>
      </w:pPr>
      <w:rPr>
        <w:rFonts w:hint="default"/>
      </w:rPr>
    </w:lvl>
  </w:abstractNum>
  <w:abstractNum w:abstractNumId="65">
    <w:multiLevelType w:val="hybridMultilevel"/>
    <w:lvl w:ilvl="0">
      <w:start w:val="1"/>
      <w:numFmt w:val="decimal"/>
      <w:lvlText w:val="%1."/>
      <w:lvlJc w:val="left"/>
      <w:pPr>
        <w:ind w:left="102" w:hanging="35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55"/>
      </w:pPr>
      <w:rPr>
        <w:rFonts w:hint="default"/>
      </w:rPr>
    </w:lvl>
    <w:lvl w:ilvl="2">
      <w:start w:val="0"/>
      <w:numFmt w:val="bullet"/>
      <w:lvlText w:val="•"/>
      <w:lvlJc w:val="left"/>
      <w:pPr>
        <w:ind w:left="1993" w:hanging="355"/>
      </w:pPr>
      <w:rPr>
        <w:rFonts w:hint="default"/>
      </w:rPr>
    </w:lvl>
    <w:lvl w:ilvl="3">
      <w:start w:val="0"/>
      <w:numFmt w:val="bullet"/>
      <w:lvlText w:val="•"/>
      <w:lvlJc w:val="left"/>
      <w:pPr>
        <w:ind w:left="2939" w:hanging="355"/>
      </w:pPr>
      <w:rPr>
        <w:rFonts w:hint="default"/>
      </w:rPr>
    </w:lvl>
    <w:lvl w:ilvl="4">
      <w:start w:val="0"/>
      <w:numFmt w:val="bullet"/>
      <w:lvlText w:val="•"/>
      <w:lvlJc w:val="left"/>
      <w:pPr>
        <w:ind w:left="3886" w:hanging="355"/>
      </w:pPr>
      <w:rPr>
        <w:rFonts w:hint="default"/>
      </w:rPr>
    </w:lvl>
    <w:lvl w:ilvl="5">
      <w:start w:val="0"/>
      <w:numFmt w:val="bullet"/>
      <w:lvlText w:val="•"/>
      <w:lvlJc w:val="left"/>
      <w:pPr>
        <w:ind w:left="4833" w:hanging="355"/>
      </w:pPr>
      <w:rPr>
        <w:rFonts w:hint="default"/>
      </w:rPr>
    </w:lvl>
    <w:lvl w:ilvl="6">
      <w:start w:val="0"/>
      <w:numFmt w:val="bullet"/>
      <w:lvlText w:val="•"/>
      <w:lvlJc w:val="left"/>
      <w:pPr>
        <w:ind w:left="5779" w:hanging="355"/>
      </w:pPr>
      <w:rPr>
        <w:rFonts w:hint="default"/>
      </w:rPr>
    </w:lvl>
    <w:lvl w:ilvl="7">
      <w:start w:val="0"/>
      <w:numFmt w:val="bullet"/>
      <w:lvlText w:val="•"/>
      <w:lvlJc w:val="left"/>
      <w:pPr>
        <w:ind w:left="6726" w:hanging="355"/>
      </w:pPr>
      <w:rPr>
        <w:rFonts w:hint="default"/>
      </w:rPr>
    </w:lvl>
    <w:lvl w:ilvl="8">
      <w:start w:val="0"/>
      <w:numFmt w:val="bullet"/>
      <w:lvlText w:val="•"/>
      <w:lvlJc w:val="left"/>
      <w:pPr>
        <w:ind w:left="7673" w:hanging="355"/>
      </w:pPr>
      <w:rPr>
        <w:rFonts w:hint="default"/>
      </w:rPr>
    </w:lvl>
  </w:abstractNum>
  <w:abstractNum w:abstractNumId="64">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63">
    <w:multiLevelType w:val="hybridMultilevel"/>
    <w:lvl w:ilvl="0">
      <w:start w:val="1"/>
      <w:numFmt w:val="decimal"/>
      <w:lvlText w:val="%1)"/>
      <w:lvlJc w:val="left"/>
      <w:pPr>
        <w:ind w:left="102" w:hanging="37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5"/>
      </w:pPr>
      <w:rPr>
        <w:rFonts w:hint="default"/>
      </w:rPr>
    </w:lvl>
    <w:lvl w:ilvl="2">
      <w:start w:val="0"/>
      <w:numFmt w:val="bullet"/>
      <w:lvlText w:val="•"/>
      <w:lvlJc w:val="left"/>
      <w:pPr>
        <w:ind w:left="1993" w:hanging="375"/>
      </w:pPr>
      <w:rPr>
        <w:rFonts w:hint="default"/>
      </w:rPr>
    </w:lvl>
    <w:lvl w:ilvl="3">
      <w:start w:val="0"/>
      <w:numFmt w:val="bullet"/>
      <w:lvlText w:val="•"/>
      <w:lvlJc w:val="left"/>
      <w:pPr>
        <w:ind w:left="2939" w:hanging="375"/>
      </w:pPr>
      <w:rPr>
        <w:rFonts w:hint="default"/>
      </w:rPr>
    </w:lvl>
    <w:lvl w:ilvl="4">
      <w:start w:val="0"/>
      <w:numFmt w:val="bullet"/>
      <w:lvlText w:val="•"/>
      <w:lvlJc w:val="left"/>
      <w:pPr>
        <w:ind w:left="3886" w:hanging="375"/>
      </w:pPr>
      <w:rPr>
        <w:rFonts w:hint="default"/>
      </w:rPr>
    </w:lvl>
    <w:lvl w:ilvl="5">
      <w:start w:val="0"/>
      <w:numFmt w:val="bullet"/>
      <w:lvlText w:val="•"/>
      <w:lvlJc w:val="left"/>
      <w:pPr>
        <w:ind w:left="4833" w:hanging="375"/>
      </w:pPr>
      <w:rPr>
        <w:rFonts w:hint="default"/>
      </w:rPr>
    </w:lvl>
    <w:lvl w:ilvl="6">
      <w:start w:val="0"/>
      <w:numFmt w:val="bullet"/>
      <w:lvlText w:val="•"/>
      <w:lvlJc w:val="left"/>
      <w:pPr>
        <w:ind w:left="5779" w:hanging="375"/>
      </w:pPr>
      <w:rPr>
        <w:rFonts w:hint="default"/>
      </w:rPr>
    </w:lvl>
    <w:lvl w:ilvl="7">
      <w:start w:val="0"/>
      <w:numFmt w:val="bullet"/>
      <w:lvlText w:val="•"/>
      <w:lvlJc w:val="left"/>
      <w:pPr>
        <w:ind w:left="6726" w:hanging="375"/>
      </w:pPr>
      <w:rPr>
        <w:rFonts w:hint="default"/>
      </w:rPr>
    </w:lvl>
    <w:lvl w:ilvl="8">
      <w:start w:val="0"/>
      <w:numFmt w:val="bullet"/>
      <w:lvlText w:val="•"/>
      <w:lvlJc w:val="left"/>
      <w:pPr>
        <w:ind w:left="7673" w:hanging="375"/>
      </w:pPr>
      <w:rPr>
        <w:rFonts w:hint="default"/>
      </w:rPr>
    </w:lvl>
  </w:abstractNum>
  <w:abstractNum w:abstractNumId="62">
    <w:multiLevelType w:val="hybridMultilevel"/>
    <w:lvl w:ilvl="0">
      <w:start w:val="1"/>
      <w:numFmt w:val="decimal"/>
      <w:lvlText w:val="%1."/>
      <w:lvlJc w:val="left"/>
      <w:pPr>
        <w:ind w:left="102" w:hanging="302"/>
        <w:jc w:val="left"/>
      </w:pPr>
      <w:rPr>
        <w:rFonts w:hint="default" w:ascii="Times New Roman" w:hAnsi="Times New Roman" w:eastAsia="Times New Roman" w:cs="Times New Roman"/>
        <w:w w:val="100"/>
        <w:sz w:val="28"/>
        <w:szCs w:val="28"/>
      </w:rPr>
    </w:lvl>
    <w:lvl w:ilvl="1">
      <w:start w:val="1"/>
      <w:numFmt w:val="decimal"/>
      <w:lvlText w:val="%2."/>
      <w:lvlJc w:val="left"/>
      <w:pPr>
        <w:ind w:left="2442" w:hanging="361"/>
        <w:jc w:val="right"/>
      </w:pPr>
      <w:rPr>
        <w:rFonts w:hint="default" w:ascii="Times New Roman" w:hAnsi="Times New Roman" w:eastAsia="Times New Roman" w:cs="Times New Roman"/>
        <w:spacing w:val="0"/>
        <w:w w:val="100"/>
        <w:sz w:val="28"/>
        <w:szCs w:val="28"/>
      </w:rPr>
    </w:lvl>
    <w:lvl w:ilvl="2">
      <w:start w:val="0"/>
      <w:numFmt w:val="bullet"/>
      <w:lvlText w:val="•"/>
      <w:lvlJc w:val="left"/>
      <w:pPr>
        <w:ind w:left="3231" w:hanging="361"/>
      </w:pPr>
      <w:rPr>
        <w:rFonts w:hint="default"/>
      </w:rPr>
    </w:lvl>
    <w:lvl w:ilvl="3">
      <w:start w:val="0"/>
      <w:numFmt w:val="bullet"/>
      <w:lvlText w:val="•"/>
      <w:lvlJc w:val="left"/>
      <w:pPr>
        <w:ind w:left="4023" w:hanging="361"/>
      </w:pPr>
      <w:rPr>
        <w:rFonts w:hint="default"/>
      </w:rPr>
    </w:lvl>
    <w:lvl w:ilvl="4">
      <w:start w:val="0"/>
      <w:numFmt w:val="bullet"/>
      <w:lvlText w:val="•"/>
      <w:lvlJc w:val="left"/>
      <w:pPr>
        <w:ind w:left="4815" w:hanging="361"/>
      </w:pPr>
      <w:rPr>
        <w:rFonts w:hint="default"/>
      </w:rPr>
    </w:lvl>
    <w:lvl w:ilvl="5">
      <w:start w:val="0"/>
      <w:numFmt w:val="bullet"/>
      <w:lvlText w:val="•"/>
      <w:lvlJc w:val="left"/>
      <w:pPr>
        <w:ind w:left="5607" w:hanging="361"/>
      </w:pPr>
      <w:rPr>
        <w:rFonts w:hint="default"/>
      </w:rPr>
    </w:lvl>
    <w:lvl w:ilvl="6">
      <w:start w:val="0"/>
      <w:numFmt w:val="bullet"/>
      <w:lvlText w:val="•"/>
      <w:lvlJc w:val="left"/>
      <w:pPr>
        <w:ind w:left="6399" w:hanging="361"/>
      </w:pPr>
      <w:rPr>
        <w:rFonts w:hint="default"/>
      </w:rPr>
    </w:lvl>
    <w:lvl w:ilvl="7">
      <w:start w:val="0"/>
      <w:numFmt w:val="bullet"/>
      <w:lvlText w:val="•"/>
      <w:lvlJc w:val="left"/>
      <w:pPr>
        <w:ind w:left="7190" w:hanging="361"/>
      </w:pPr>
      <w:rPr>
        <w:rFonts w:hint="default"/>
      </w:rPr>
    </w:lvl>
    <w:lvl w:ilvl="8">
      <w:start w:val="0"/>
      <w:numFmt w:val="bullet"/>
      <w:lvlText w:val="•"/>
      <w:lvlJc w:val="left"/>
      <w:pPr>
        <w:ind w:left="7982" w:hanging="361"/>
      </w:pPr>
      <w:rPr>
        <w:rFonts w:hint="default"/>
      </w:rPr>
    </w:lvl>
  </w:abstractNum>
  <w:abstractNum w:abstractNumId="61">
    <w:multiLevelType w:val="hybridMultilevel"/>
    <w:lvl w:ilvl="0">
      <w:start w:val="1"/>
      <w:numFmt w:val="decimal"/>
      <w:lvlText w:val="%1."/>
      <w:lvlJc w:val="left"/>
      <w:pPr>
        <w:ind w:left="102" w:hanging="37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0"/>
      </w:pPr>
      <w:rPr>
        <w:rFonts w:hint="default"/>
      </w:rPr>
    </w:lvl>
    <w:lvl w:ilvl="2">
      <w:start w:val="0"/>
      <w:numFmt w:val="bullet"/>
      <w:lvlText w:val="•"/>
      <w:lvlJc w:val="left"/>
      <w:pPr>
        <w:ind w:left="1993" w:hanging="370"/>
      </w:pPr>
      <w:rPr>
        <w:rFonts w:hint="default"/>
      </w:rPr>
    </w:lvl>
    <w:lvl w:ilvl="3">
      <w:start w:val="0"/>
      <w:numFmt w:val="bullet"/>
      <w:lvlText w:val="•"/>
      <w:lvlJc w:val="left"/>
      <w:pPr>
        <w:ind w:left="2939" w:hanging="370"/>
      </w:pPr>
      <w:rPr>
        <w:rFonts w:hint="default"/>
      </w:rPr>
    </w:lvl>
    <w:lvl w:ilvl="4">
      <w:start w:val="0"/>
      <w:numFmt w:val="bullet"/>
      <w:lvlText w:val="•"/>
      <w:lvlJc w:val="left"/>
      <w:pPr>
        <w:ind w:left="3886" w:hanging="370"/>
      </w:pPr>
      <w:rPr>
        <w:rFonts w:hint="default"/>
      </w:rPr>
    </w:lvl>
    <w:lvl w:ilvl="5">
      <w:start w:val="0"/>
      <w:numFmt w:val="bullet"/>
      <w:lvlText w:val="•"/>
      <w:lvlJc w:val="left"/>
      <w:pPr>
        <w:ind w:left="4833" w:hanging="370"/>
      </w:pPr>
      <w:rPr>
        <w:rFonts w:hint="default"/>
      </w:rPr>
    </w:lvl>
    <w:lvl w:ilvl="6">
      <w:start w:val="0"/>
      <w:numFmt w:val="bullet"/>
      <w:lvlText w:val="•"/>
      <w:lvlJc w:val="left"/>
      <w:pPr>
        <w:ind w:left="5779" w:hanging="370"/>
      </w:pPr>
      <w:rPr>
        <w:rFonts w:hint="default"/>
      </w:rPr>
    </w:lvl>
    <w:lvl w:ilvl="7">
      <w:start w:val="0"/>
      <w:numFmt w:val="bullet"/>
      <w:lvlText w:val="•"/>
      <w:lvlJc w:val="left"/>
      <w:pPr>
        <w:ind w:left="6726" w:hanging="370"/>
      </w:pPr>
      <w:rPr>
        <w:rFonts w:hint="default"/>
      </w:rPr>
    </w:lvl>
    <w:lvl w:ilvl="8">
      <w:start w:val="0"/>
      <w:numFmt w:val="bullet"/>
      <w:lvlText w:val="•"/>
      <w:lvlJc w:val="left"/>
      <w:pPr>
        <w:ind w:left="7673" w:hanging="370"/>
      </w:pPr>
      <w:rPr>
        <w:rFonts w:hint="default"/>
      </w:rPr>
    </w:lvl>
  </w:abstractNum>
  <w:abstractNum w:abstractNumId="60">
    <w:multiLevelType w:val="hybridMultilevel"/>
    <w:lvl w:ilvl="0">
      <w:start w:val="12"/>
      <w:numFmt w:val="decimal"/>
      <w:lvlText w:val="%1."/>
      <w:lvlJc w:val="left"/>
      <w:pPr>
        <w:ind w:left="102" w:hanging="444"/>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44"/>
      </w:pPr>
      <w:rPr>
        <w:rFonts w:hint="default"/>
      </w:rPr>
    </w:lvl>
    <w:lvl w:ilvl="2">
      <w:start w:val="0"/>
      <w:numFmt w:val="bullet"/>
      <w:lvlText w:val="•"/>
      <w:lvlJc w:val="left"/>
      <w:pPr>
        <w:ind w:left="1993" w:hanging="444"/>
      </w:pPr>
      <w:rPr>
        <w:rFonts w:hint="default"/>
      </w:rPr>
    </w:lvl>
    <w:lvl w:ilvl="3">
      <w:start w:val="0"/>
      <w:numFmt w:val="bullet"/>
      <w:lvlText w:val="•"/>
      <w:lvlJc w:val="left"/>
      <w:pPr>
        <w:ind w:left="2939" w:hanging="444"/>
      </w:pPr>
      <w:rPr>
        <w:rFonts w:hint="default"/>
      </w:rPr>
    </w:lvl>
    <w:lvl w:ilvl="4">
      <w:start w:val="0"/>
      <w:numFmt w:val="bullet"/>
      <w:lvlText w:val="•"/>
      <w:lvlJc w:val="left"/>
      <w:pPr>
        <w:ind w:left="3886" w:hanging="444"/>
      </w:pPr>
      <w:rPr>
        <w:rFonts w:hint="default"/>
      </w:rPr>
    </w:lvl>
    <w:lvl w:ilvl="5">
      <w:start w:val="0"/>
      <w:numFmt w:val="bullet"/>
      <w:lvlText w:val="•"/>
      <w:lvlJc w:val="left"/>
      <w:pPr>
        <w:ind w:left="4833" w:hanging="444"/>
      </w:pPr>
      <w:rPr>
        <w:rFonts w:hint="default"/>
      </w:rPr>
    </w:lvl>
    <w:lvl w:ilvl="6">
      <w:start w:val="0"/>
      <w:numFmt w:val="bullet"/>
      <w:lvlText w:val="•"/>
      <w:lvlJc w:val="left"/>
      <w:pPr>
        <w:ind w:left="5779" w:hanging="444"/>
      </w:pPr>
      <w:rPr>
        <w:rFonts w:hint="default"/>
      </w:rPr>
    </w:lvl>
    <w:lvl w:ilvl="7">
      <w:start w:val="0"/>
      <w:numFmt w:val="bullet"/>
      <w:lvlText w:val="•"/>
      <w:lvlJc w:val="left"/>
      <w:pPr>
        <w:ind w:left="6726" w:hanging="444"/>
      </w:pPr>
      <w:rPr>
        <w:rFonts w:hint="default"/>
      </w:rPr>
    </w:lvl>
    <w:lvl w:ilvl="8">
      <w:start w:val="0"/>
      <w:numFmt w:val="bullet"/>
      <w:lvlText w:val="•"/>
      <w:lvlJc w:val="left"/>
      <w:pPr>
        <w:ind w:left="7673" w:hanging="444"/>
      </w:pPr>
      <w:rPr>
        <w:rFonts w:hint="default"/>
      </w:rPr>
    </w:lvl>
  </w:abstractNum>
  <w:abstractNum w:abstractNumId="59">
    <w:multiLevelType w:val="hybridMultilevel"/>
    <w:lvl w:ilvl="0">
      <w:start w:val="5"/>
      <w:numFmt w:val="decimal"/>
      <w:lvlText w:val="%1."/>
      <w:lvlJc w:val="left"/>
      <w:pPr>
        <w:ind w:left="102" w:hanging="312"/>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12"/>
      </w:pPr>
      <w:rPr>
        <w:rFonts w:hint="default"/>
      </w:rPr>
    </w:lvl>
    <w:lvl w:ilvl="2">
      <w:start w:val="0"/>
      <w:numFmt w:val="bullet"/>
      <w:lvlText w:val="•"/>
      <w:lvlJc w:val="left"/>
      <w:pPr>
        <w:ind w:left="1993" w:hanging="312"/>
      </w:pPr>
      <w:rPr>
        <w:rFonts w:hint="default"/>
      </w:rPr>
    </w:lvl>
    <w:lvl w:ilvl="3">
      <w:start w:val="0"/>
      <w:numFmt w:val="bullet"/>
      <w:lvlText w:val="•"/>
      <w:lvlJc w:val="left"/>
      <w:pPr>
        <w:ind w:left="2939" w:hanging="312"/>
      </w:pPr>
      <w:rPr>
        <w:rFonts w:hint="default"/>
      </w:rPr>
    </w:lvl>
    <w:lvl w:ilvl="4">
      <w:start w:val="0"/>
      <w:numFmt w:val="bullet"/>
      <w:lvlText w:val="•"/>
      <w:lvlJc w:val="left"/>
      <w:pPr>
        <w:ind w:left="3886" w:hanging="312"/>
      </w:pPr>
      <w:rPr>
        <w:rFonts w:hint="default"/>
      </w:rPr>
    </w:lvl>
    <w:lvl w:ilvl="5">
      <w:start w:val="0"/>
      <w:numFmt w:val="bullet"/>
      <w:lvlText w:val="•"/>
      <w:lvlJc w:val="left"/>
      <w:pPr>
        <w:ind w:left="4833" w:hanging="312"/>
      </w:pPr>
      <w:rPr>
        <w:rFonts w:hint="default"/>
      </w:rPr>
    </w:lvl>
    <w:lvl w:ilvl="6">
      <w:start w:val="0"/>
      <w:numFmt w:val="bullet"/>
      <w:lvlText w:val="•"/>
      <w:lvlJc w:val="left"/>
      <w:pPr>
        <w:ind w:left="5779" w:hanging="312"/>
      </w:pPr>
      <w:rPr>
        <w:rFonts w:hint="default"/>
      </w:rPr>
    </w:lvl>
    <w:lvl w:ilvl="7">
      <w:start w:val="0"/>
      <w:numFmt w:val="bullet"/>
      <w:lvlText w:val="•"/>
      <w:lvlJc w:val="left"/>
      <w:pPr>
        <w:ind w:left="6726" w:hanging="312"/>
      </w:pPr>
      <w:rPr>
        <w:rFonts w:hint="default"/>
      </w:rPr>
    </w:lvl>
    <w:lvl w:ilvl="8">
      <w:start w:val="0"/>
      <w:numFmt w:val="bullet"/>
      <w:lvlText w:val="•"/>
      <w:lvlJc w:val="left"/>
      <w:pPr>
        <w:ind w:left="7673" w:hanging="312"/>
      </w:pPr>
      <w:rPr>
        <w:rFonts w:hint="default"/>
      </w:rPr>
    </w:lvl>
  </w:abstractNum>
  <w:abstractNum w:abstractNumId="58">
    <w:multiLevelType w:val="hybridMultilevel"/>
    <w:lvl w:ilvl="0">
      <w:start w:val="1"/>
      <w:numFmt w:val="decimal"/>
      <w:lvlText w:val="%1)"/>
      <w:lvlJc w:val="left"/>
      <w:pPr>
        <w:ind w:left="102" w:hanging="37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7"/>
      </w:pPr>
      <w:rPr>
        <w:rFonts w:hint="default"/>
      </w:rPr>
    </w:lvl>
    <w:lvl w:ilvl="2">
      <w:start w:val="0"/>
      <w:numFmt w:val="bullet"/>
      <w:lvlText w:val="•"/>
      <w:lvlJc w:val="left"/>
      <w:pPr>
        <w:ind w:left="1993" w:hanging="377"/>
      </w:pPr>
      <w:rPr>
        <w:rFonts w:hint="default"/>
      </w:rPr>
    </w:lvl>
    <w:lvl w:ilvl="3">
      <w:start w:val="0"/>
      <w:numFmt w:val="bullet"/>
      <w:lvlText w:val="•"/>
      <w:lvlJc w:val="left"/>
      <w:pPr>
        <w:ind w:left="2939" w:hanging="377"/>
      </w:pPr>
      <w:rPr>
        <w:rFonts w:hint="default"/>
      </w:rPr>
    </w:lvl>
    <w:lvl w:ilvl="4">
      <w:start w:val="0"/>
      <w:numFmt w:val="bullet"/>
      <w:lvlText w:val="•"/>
      <w:lvlJc w:val="left"/>
      <w:pPr>
        <w:ind w:left="3886" w:hanging="377"/>
      </w:pPr>
      <w:rPr>
        <w:rFonts w:hint="default"/>
      </w:rPr>
    </w:lvl>
    <w:lvl w:ilvl="5">
      <w:start w:val="0"/>
      <w:numFmt w:val="bullet"/>
      <w:lvlText w:val="•"/>
      <w:lvlJc w:val="left"/>
      <w:pPr>
        <w:ind w:left="4833" w:hanging="377"/>
      </w:pPr>
      <w:rPr>
        <w:rFonts w:hint="default"/>
      </w:rPr>
    </w:lvl>
    <w:lvl w:ilvl="6">
      <w:start w:val="0"/>
      <w:numFmt w:val="bullet"/>
      <w:lvlText w:val="•"/>
      <w:lvlJc w:val="left"/>
      <w:pPr>
        <w:ind w:left="5779" w:hanging="377"/>
      </w:pPr>
      <w:rPr>
        <w:rFonts w:hint="default"/>
      </w:rPr>
    </w:lvl>
    <w:lvl w:ilvl="7">
      <w:start w:val="0"/>
      <w:numFmt w:val="bullet"/>
      <w:lvlText w:val="•"/>
      <w:lvlJc w:val="left"/>
      <w:pPr>
        <w:ind w:left="6726" w:hanging="377"/>
      </w:pPr>
      <w:rPr>
        <w:rFonts w:hint="default"/>
      </w:rPr>
    </w:lvl>
    <w:lvl w:ilvl="8">
      <w:start w:val="0"/>
      <w:numFmt w:val="bullet"/>
      <w:lvlText w:val="•"/>
      <w:lvlJc w:val="left"/>
      <w:pPr>
        <w:ind w:left="7673" w:hanging="377"/>
      </w:pPr>
      <w:rPr>
        <w:rFonts w:hint="default"/>
      </w:rPr>
    </w:lvl>
  </w:abstractNum>
  <w:abstractNum w:abstractNumId="57">
    <w:multiLevelType w:val="hybridMultilevel"/>
    <w:lvl w:ilvl="0">
      <w:start w:val="1"/>
      <w:numFmt w:val="decimal"/>
      <w:lvlText w:val="%1."/>
      <w:lvlJc w:val="left"/>
      <w:pPr>
        <w:ind w:left="102" w:hanging="37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9"/>
      </w:pPr>
      <w:rPr>
        <w:rFonts w:hint="default"/>
      </w:rPr>
    </w:lvl>
    <w:lvl w:ilvl="2">
      <w:start w:val="0"/>
      <w:numFmt w:val="bullet"/>
      <w:lvlText w:val="•"/>
      <w:lvlJc w:val="left"/>
      <w:pPr>
        <w:ind w:left="1993" w:hanging="379"/>
      </w:pPr>
      <w:rPr>
        <w:rFonts w:hint="default"/>
      </w:rPr>
    </w:lvl>
    <w:lvl w:ilvl="3">
      <w:start w:val="0"/>
      <w:numFmt w:val="bullet"/>
      <w:lvlText w:val="•"/>
      <w:lvlJc w:val="left"/>
      <w:pPr>
        <w:ind w:left="2939" w:hanging="379"/>
      </w:pPr>
      <w:rPr>
        <w:rFonts w:hint="default"/>
      </w:rPr>
    </w:lvl>
    <w:lvl w:ilvl="4">
      <w:start w:val="0"/>
      <w:numFmt w:val="bullet"/>
      <w:lvlText w:val="•"/>
      <w:lvlJc w:val="left"/>
      <w:pPr>
        <w:ind w:left="3886" w:hanging="379"/>
      </w:pPr>
      <w:rPr>
        <w:rFonts w:hint="default"/>
      </w:rPr>
    </w:lvl>
    <w:lvl w:ilvl="5">
      <w:start w:val="0"/>
      <w:numFmt w:val="bullet"/>
      <w:lvlText w:val="•"/>
      <w:lvlJc w:val="left"/>
      <w:pPr>
        <w:ind w:left="4833" w:hanging="379"/>
      </w:pPr>
      <w:rPr>
        <w:rFonts w:hint="default"/>
      </w:rPr>
    </w:lvl>
    <w:lvl w:ilvl="6">
      <w:start w:val="0"/>
      <w:numFmt w:val="bullet"/>
      <w:lvlText w:val="•"/>
      <w:lvlJc w:val="left"/>
      <w:pPr>
        <w:ind w:left="5779" w:hanging="379"/>
      </w:pPr>
      <w:rPr>
        <w:rFonts w:hint="default"/>
      </w:rPr>
    </w:lvl>
    <w:lvl w:ilvl="7">
      <w:start w:val="0"/>
      <w:numFmt w:val="bullet"/>
      <w:lvlText w:val="•"/>
      <w:lvlJc w:val="left"/>
      <w:pPr>
        <w:ind w:left="6726" w:hanging="379"/>
      </w:pPr>
      <w:rPr>
        <w:rFonts w:hint="default"/>
      </w:rPr>
    </w:lvl>
    <w:lvl w:ilvl="8">
      <w:start w:val="0"/>
      <w:numFmt w:val="bullet"/>
      <w:lvlText w:val="•"/>
      <w:lvlJc w:val="left"/>
      <w:pPr>
        <w:ind w:left="7673" w:hanging="379"/>
      </w:pPr>
      <w:rPr>
        <w:rFonts w:hint="default"/>
      </w:rPr>
    </w:lvl>
  </w:abstractNum>
  <w:abstractNum w:abstractNumId="56">
    <w:multiLevelType w:val="hybridMultilevel"/>
    <w:lvl w:ilvl="0">
      <w:start w:val="1"/>
      <w:numFmt w:val="decimal"/>
      <w:lvlText w:val="%1)"/>
      <w:lvlJc w:val="left"/>
      <w:pPr>
        <w:ind w:left="102" w:hanging="30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7"/>
      </w:pPr>
      <w:rPr>
        <w:rFonts w:hint="default"/>
      </w:rPr>
    </w:lvl>
    <w:lvl w:ilvl="2">
      <w:start w:val="0"/>
      <w:numFmt w:val="bullet"/>
      <w:lvlText w:val="•"/>
      <w:lvlJc w:val="left"/>
      <w:pPr>
        <w:ind w:left="1993" w:hanging="307"/>
      </w:pPr>
      <w:rPr>
        <w:rFonts w:hint="default"/>
      </w:rPr>
    </w:lvl>
    <w:lvl w:ilvl="3">
      <w:start w:val="0"/>
      <w:numFmt w:val="bullet"/>
      <w:lvlText w:val="•"/>
      <w:lvlJc w:val="left"/>
      <w:pPr>
        <w:ind w:left="2939" w:hanging="307"/>
      </w:pPr>
      <w:rPr>
        <w:rFonts w:hint="default"/>
      </w:rPr>
    </w:lvl>
    <w:lvl w:ilvl="4">
      <w:start w:val="0"/>
      <w:numFmt w:val="bullet"/>
      <w:lvlText w:val="•"/>
      <w:lvlJc w:val="left"/>
      <w:pPr>
        <w:ind w:left="3886" w:hanging="307"/>
      </w:pPr>
      <w:rPr>
        <w:rFonts w:hint="default"/>
      </w:rPr>
    </w:lvl>
    <w:lvl w:ilvl="5">
      <w:start w:val="0"/>
      <w:numFmt w:val="bullet"/>
      <w:lvlText w:val="•"/>
      <w:lvlJc w:val="left"/>
      <w:pPr>
        <w:ind w:left="4833" w:hanging="307"/>
      </w:pPr>
      <w:rPr>
        <w:rFonts w:hint="default"/>
      </w:rPr>
    </w:lvl>
    <w:lvl w:ilvl="6">
      <w:start w:val="0"/>
      <w:numFmt w:val="bullet"/>
      <w:lvlText w:val="•"/>
      <w:lvlJc w:val="left"/>
      <w:pPr>
        <w:ind w:left="5779" w:hanging="307"/>
      </w:pPr>
      <w:rPr>
        <w:rFonts w:hint="default"/>
      </w:rPr>
    </w:lvl>
    <w:lvl w:ilvl="7">
      <w:start w:val="0"/>
      <w:numFmt w:val="bullet"/>
      <w:lvlText w:val="•"/>
      <w:lvlJc w:val="left"/>
      <w:pPr>
        <w:ind w:left="6726" w:hanging="307"/>
      </w:pPr>
      <w:rPr>
        <w:rFonts w:hint="default"/>
      </w:rPr>
    </w:lvl>
    <w:lvl w:ilvl="8">
      <w:start w:val="0"/>
      <w:numFmt w:val="bullet"/>
      <w:lvlText w:val="•"/>
      <w:lvlJc w:val="left"/>
      <w:pPr>
        <w:ind w:left="7673" w:hanging="307"/>
      </w:pPr>
      <w:rPr>
        <w:rFonts w:hint="default"/>
      </w:rPr>
    </w:lvl>
  </w:abstractNum>
  <w:abstractNum w:abstractNumId="55">
    <w:multiLevelType w:val="hybridMultilevel"/>
    <w:lvl w:ilvl="0">
      <w:start w:val="1"/>
      <w:numFmt w:val="decimal"/>
      <w:lvlText w:val="%1."/>
      <w:lvlJc w:val="left"/>
      <w:pPr>
        <w:ind w:left="102" w:hanging="341"/>
        <w:jc w:val="right"/>
      </w:pPr>
      <w:rPr>
        <w:rFonts w:hint="default" w:ascii="Times New Roman" w:hAnsi="Times New Roman" w:eastAsia="Times New Roman" w:cs="Times New Roman"/>
        <w:w w:val="100"/>
        <w:sz w:val="28"/>
        <w:szCs w:val="28"/>
      </w:rPr>
    </w:lvl>
    <w:lvl w:ilvl="1">
      <w:start w:val="0"/>
      <w:numFmt w:val="bullet"/>
      <w:lvlText w:val="•"/>
      <w:lvlJc w:val="left"/>
      <w:pPr>
        <w:ind w:left="1046" w:hanging="341"/>
      </w:pPr>
      <w:rPr>
        <w:rFonts w:hint="default"/>
      </w:rPr>
    </w:lvl>
    <w:lvl w:ilvl="2">
      <w:start w:val="0"/>
      <w:numFmt w:val="bullet"/>
      <w:lvlText w:val="•"/>
      <w:lvlJc w:val="left"/>
      <w:pPr>
        <w:ind w:left="1993" w:hanging="341"/>
      </w:pPr>
      <w:rPr>
        <w:rFonts w:hint="default"/>
      </w:rPr>
    </w:lvl>
    <w:lvl w:ilvl="3">
      <w:start w:val="0"/>
      <w:numFmt w:val="bullet"/>
      <w:lvlText w:val="•"/>
      <w:lvlJc w:val="left"/>
      <w:pPr>
        <w:ind w:left="2939" w:hanging="341"/>
      </w:pPr>
      <w:rPr>
        <w:rFonts w:hint="default"/>
      </w:rPr>
    </w:lvl>
    <w:lvl w:ilvl="4">
      <w:start w:val="0"/>
      <w:numFmt w:val="bullet"/>
      <w:lvlText w:val="•"/>
      <w:lvlJc w:val="left"/>
      <w:pPr>
        <w:ind w:left="3886" w:hanging="341"/>
      </w:pPr>
      <w:rPr>
        <w:rFonts w:hint="default"/>
      </w:rPr>
    </w:lvl>
    <w:lvl w:ilvl="5">
      <w:start w:val="0"/>
      <w:numFmt w:val="bullet"/>
      <w:lvlText w:val="•"/>
      <w:lvlJc w:val="left"/>
      <w:pPr>
        <w:ind w:left="4833" w:hanging="341"/>
      </w:pPr>
      <w:rPr>
        <w:rFonts w:hint="default"/>
      </w:rPr>
    </w:lvl>
    <w:lvl w:ilvl="6">
      <w:start w:val="0"/>
      <w:numFmt w:val="bullet"/>
      <w:lvlText w:val="•"/>
      <w:lvlJc w:val="left"/>
      <w:pPr>
        <w:ind w:left="5779" w:hanging="341"/>
      </w:pPr>
      <w:rPr>
        <w:rFonts w:hint="default"/>
      </w:rPr>
    </w:lvl>
    <w:lvl w:ilvl="7">
      <w:start w:val="0"/>
      <w:numFmt w:val="bullet"/>
      <w:lvlText w:val="•"/>
      <w:lvlJc w:val="left"/>
      <w:pPr>
        <w:ind w:left="6726" w:hanging="341"/>
      </w:pPr>
      <w:rPr>
        <w:rFonts w:hint="default"/>
      </w:rPr>
    </w:lvl>
    <w:lvl w:ilvl="8">
      <w:start w:val="0"/>
      <w:numFmt w:val="bullet"/>
      <w:lvlText w:val="•"/>
      <w:lvlJc w:val="left"/>
      <w:pPr>
        <w:ind w:left="7673" w:hanging="341"/>
      </w:pPr>
      <w:rPr>
        <w:rFonts w:hint="default"/>
      </w:rPr>
    </w:lvl>
  </w:abstractNum>
  <w:abstractNum w:abstractNumId="54">
    <w:multiLevelType w:val="hybridMultilevel"/>
    <w:lvl w:ilvl="0">
      <w:start w:val="1"/>
      <w:numFmt w:val="decimal"/>
      <w:lvlText w:val="%1)"/>
      <w:lvlJc w:val="left"/>
      <w:pPr>
        <w:ind w:left="102" w:hanging="32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6"/>
      </w:pPr>
      <w:rPr>
        <w:rFonts w:hint="default"/>
      </w:rPr>
    </w:lvl>
    <w:lvl w:ilvl="2">
      <w:start w:val="0"/>
      <w:numFmt w:val="bullet"/>
      <w:lvlText w:val="•"/>
      <w:lvlJc w:val="left"/>
      <w:pPr>
        <w:ind w:left="1993" w:hanging="326"/>
      </w:pPr>
      <w:rPr>
        <w:rFonts w:hint="default"/>
      </w:rPr>
    </w:lvl>
    <w:lvl w:ilvl="3">
      <w:start w:val="0"/>
      <w:numFmt w:val="bullet"/>
      <w:lvlText w:val="•"/>
      <w:lvlJc w:val="left"/>
      <w:pPr>
        <w:ind w:left="2939" w:hanging="326"/>
      </w:pPr>
      <w:rPr>
        <w:rFonts w:hint="default"/>
      </w:rPr>
    </w:lvl>
    <w:lvl w:ilvl="4">
      <w:start w:val="0"/>
      <w:numFmt w:val="bullet"/>
      <w:lvlText w:val="•"/>
      <w:lvlJc w:val="left"/>
      <w:pPr>
        <w:ind w:left="3886" w:hanging="326"/>
      </w:pPr>
      <w:rPr>
        <w:rFonts w:hint="default"/>
      </w:rPr>
    </w:lvl>
    <w:lvl w:ilvl="5">
      <w:start w:val="0"/>
      <w:numFmt w:val="bullet"/>
      <w:lvlText w:val="•"/>
      <w:lvlJc w:val="left"/>
      <w:pPr>
        <w:ind w:left="4833" w:hanging="326"/>
      </w:pPr>
      <w:rPr>
        <w:rFonts w:hint="default"/>
      </w:rPr>
    </w:lvl>
    <w:lvl w:ilvl="6">
      <w:start w:val="0"/>
      <w:numFmt w:val="bullet"/>
      <w:lvlText w:val="•"/>
      <w:lvlJc w:val="left"/>
      <w:pPr>
        <w:ind w:left="5779" w:hanging="326"/>
      </w:pPr>
      <w:rPr>
        <w:rFonts w:hint="default"/>
      </w:rPr>
    </w:lvl>
    <w:lvl w:ilvl="7">
      <w:start w:val="0"/>
      <w:numFmt w:val="bullet"/>
      <w:lvlText w:val="•"/>
      <w:lvlJc w:val="left"/>
      <w:pPr>
        <w:ind w:left="6726" w:hanging="326"/>
      </w:pPr>
      <w:rPr>
        <w:rFonts w:hint="default"/>
      </w:rPr>
    </w:lvl>
    <w:lvl w:ilvl="8">
      <w:start w:val="0"/>
      <w:numFmt w:val="bullet"/>
      <w:lvlText w:val="•"/>
      <w:lvlJc w:val="left"/>
      <w:pPr>
        <w:ind w:left="7673" w:hanging="326"/>
      </w:pPr>
      <w:rPr>
        <w:rFonts w:hint="default"/>
      </w:rPr>
    </w:lvl>
  </w:abstractNum>
  <w:abstractNum w:abstractNumId="53">
    <w:multiLevelType w:val="hybridMultilevel"/>
    <w:lvl w:ilvl="0">
      <w:start w:val="1"/>
      <w:numFmt w:val="decimal"/>
      <w:lvlText w:val="%1."/>
      <w:lvlJc w:val="left"/>
      <w:pPr>
        <w:ind w:left="102" w:hanging="343"/>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43"/>
      </w:pPr>
      <w:rPr>
        <w:rFonts w:hint="default"/>
      </w:rPr>
    </w:lvl>
    <w:lvl w:ilvl="2">
      <w:start w:val="0"/>
      <w:numFmt w:val="bullet"/>
      <w:lvlText w:val="•"/>
      <w:lvlJc w:val="left"/>
      <w:pPr>
        <w:ind w:left="1993" w:hanging="343"/>
      </w:pPr>
      <w:rPr>
        <w:rFonts w:hint="default"/>
      </w:rPr>
    </w:lvl>
    <w:lvl w:ilvl="3">
      <w:start w:val="0"/>
      <w:numFmt w:val="bullet"/>
      <w:lvlText w:val="•"/>
      <w:lvlJc w:val="left"/>
      <w:pPr>
        <w:ind w:left="2939" w:hanging="343"/>
      </w:pPr>
      <w:rPr>
        <w:rFonts w:hint="default"/>
      </w:rPr>
    </w:lvl>
    <w:lvl w:ilvl="4">
      <w:start w:val="0"/>
      <w:numFmt w:val="bullet"/>
      <w:lvlText w:val="•"/>
      <w:lvlJc w:val="left"/>
      <w:pPr>
        <w:ind w:left="3886" w:hanging="343"/>
      </w:pPr>
      <w:rPr>
        <w:rFonts w:hint="default"/>
      </w:rPr>
    </w:lvl>
    <w:lvl w:ilvl="5">
      <w:start w:val="0"/>
      <w:numFmt w:val="bullet"/>
      <w:lvlText w:val="•"/>
      <w:lvlJc w:val="left"/>
      <w:pPr>
        <w:ind w:left="4833" w:hanging="343"/>
      </w:pPr>
      <w:rPr>
        <w:rFonts w:hint="default"/>
      </w:rPr>
    </w:lvl>
    <w:lvl w:ilvl="6">
      <w:start w:val="0"/>
      <w:numFmt w:val="bullet"/>
      <w:lvlText w:val="•"/>
      <w:lvlJc w:val="left"/>
      <w:pPr>
        <w:ind w:left="5779" w:hanging="343"/>
      </w:pPr>
      <w:rPr>
        <w:rFonts w:hint="default"/>
      </w:rPr>
    </w:lvl>
    <w:lvl w:ilvl="7">
      <w:start w:val="0"/>
      <w:numFmt w:val="bullet"/>
      <w:lvlText w:val="•"/>
      <w:lvlJc w:val="left"/>
      <w:pPr>
        <w:ind w:left="6726" w:hanging="343"/>
      </w:pPr>
      <w:rPr>
        <w:rFonts w:hint="default"/>
      </w:rPr>
    </w:lvl>
    <w:lvl w:ilvl="8">
      <w:start w:val="0"/>
      <w:numFmt w:val="bullet"/>
      <w:lvlText w:val="•"/>
      <w:lvlJc w:val="left"/>
      <w:pPr>
        <w:ind w:left="7673" w:hanging="343"/>
      </w:pPr>
      <w:rPr>
        <w:rFonts w:hint="default"/>
      </w:rPr>
    </w:lvl>
  </w:abstractNum>
  <w:abstractNum w:abstractNumId="52">
    <w:multiLevelType w:val="hybridMultilevel"/>
    <w:lvl w:ilvl="0">
      <w:start w:val="4"/>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51">
    <w:multiLevelType w:val="hybridMultilevel"/>
    <w:lvl w:ilvl="0">
      <w:start w:val="4"/>
      <w:numFmt w:val="decimal"/>
      <w:lvlText w:val="%1."/>
      <w:lvlJc w:val="left"/>
      <w:pPr>
        <w:ind w:left="102" w:hanging="324"/>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4"/>
      </w:pPr>
      <w:rPr>
        <w:rFonts w:hint="default"/>
      </w:rPr>
    </w:lvl>
    <w:lvl w:ilvl="2">
      <w:start w:val="0"/>
      <w:numFmt w:val="bullet"/>
      <w:lvlText w:val="•"/>
      <w:lvlJc w:val="left"/>
      <w:pPr>
        <w:ind w:left="1993" w:hanging="324"/>
      </w:pPr>
      <w:rPr>
        <w:rFonts w:hint="default"/>
      </w:rPr>
    </w:lvl>
    <w:lvl w:ilvl="3">
      <w:start w:val="0"/>
      <w:numFmt w:val="bullet"/>
      <w:lvlText w:val="•"/>
      <w:lvlJc w:val="left"/>
      <w:pPr>
        <w:ind w:left="2939" w:hanging="324"/>
      </w:pPr>
      <w:rPr>
        <w:rFonts w:hint="default"/>
      </w:rPr>
    </w:lvl>
    <w:lvl w:ilvl="4">
      <w:start w:val="0"/>
      <w:numFmt w:val="bullet"/>
      <w:lvlText w:val="•"/>
      <w:lvlJc w:val="left"/>
      <w:pPr>
        <w:ind w:left="3886" w:hanging="324"/>
      </w:pPr>
      <w:rPr>
        <w:rFonts w:hint="default"/>
      </w:rPr>
    </w:lvl>
    <w:lvl w:ilvl="5">
      <w:start w:val="0"/>
      <w:numFmt w:val="bullet"/>
      <w:lvlText w:val="•"/>
      <w:lvlJc w:val="left"/>
      <w:pPr>
        <w:ind w:left="4833" w:hanging="324"/>
      </w:pPr>
      <w:rPr>
        <w:rFonts w:hint="default"/>
      </w:rPr>
    </w:lvl>
    <w:lvl w:ilvl="6">
      <w:start w:val="0"/>
      <w:numFmt w:val="bullet"/>
      <w:lvlText w:val="•"/>
      <w:lvlJc w:val="left"/>
      <w:pPr>
        <w:ind w:left="5779" w:hanging="324"/>
      </w:pPr>
      <w:rPr>
        <w:rFonts w:hint="default"/>
      </w:rPr>
    </w:lvl>
    <w:lvl w:ilvl="7">
      <w:start w:val="0"/>
      <w:numFmt w:val="bullet"/>
      <w:lvlText w:val="•"/>
      <w:lvlJc w:val="left"/>
      <w:pPr>
        <w:ind w:left="6726" w:hanging="324"/>
      </w:pPr>
      <w:rPr>
        <w:rFonts w:hint="default"/>
      </w:rPr>
    </w:lvl>
    <w:lvl w:ilvl="8">
      <w:start w:val="0"/>
      <w:numFmt w:val="bullet"/>
      <w:lvlText w:val="•"/>
      <w:lvlJc w:val="left"/>
      <w:pPr>
        <w:ind w:left="7673" w:hanging="324"/>
      </w:pPr>
      <w:rPr>
        <w:rFonts w:hint="default"/>
      </w:rPr>
    </w:lvl>
  </w:abstractNum>
  <w:abstractNum w:abstractNumId="50">
    <w:multiLevelType w:val="hybridMultilevel"/>
    <w:lvl w:ilvl="0">
      <w:start w:val="1"/>
      <w:numFmt w:val="decimal"/>
      <w:lvlText w:val="%1)"/>
      <w:lvlJc w:val="left"/>
      <w:pPr>
        <w:ind w:left="407"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316" w:hanging="305"/>
      </w:pPr>
      <w:rPr>
        <w:rFonts w:hint="default"/>
      </w:rPr>
    </w:lvl>
    <w:lvl w:ilvl="2">
      <w:start w:val="0"/>
      <w:numFmt w:val="bullet"/>
      <w:lvlText w:val="•"/>
      <w:lvlJc w:val="left"/>
      <w:pPr>
        <w:ind w:left="2233" w:hanging="305"/>
      </w:pPr>
      <w:rPr>
        <w:rFonts w:hint="default"/>
      </w:rPr>
    </w:lvl>
    <w:lvl w:ilvl="3">
      <w:start w:val="0"/>
      <w:numFmt w:val="bullet"/>
      <w:lvlText w:val="•"/>
      <w:lvlJc w:val="left"/>
      <w:pPr>
        <w:ind w:left="3149" w:hanging="305"/>
      </w:pPr>
      <w:rPr>
        <w:rFonts w:hint="default"/>
      </w:rPr>
    </w:lvl>
    <w:lvl w:ilvl="4">
      <w:start w:val="0"/>
      <w:numFmt w:val="bullet"/>
      <w:lvlText w:val="•"/>
      <w:lvlJc w:val="left"/>
      <w:pPr>
        <w:ind w:left="4066" w:hanging="305"/>
      </w:pPr>
      <w:rPr>
        <w:rFonts w:hint="default"/>
      </w:rPr>
    </w:lvl>
    <w:lvl w:ilvl="5">
      <w:start w:val="0"/>
      <w:numFmt w:val="bullet"/>
      <w:lvlText w:val="•"/>
      <w:lvlJc w:val="left"/>
      <w:pPr>
        <w:ind w:left="4983" w:hanging="305"/>
      </w:pPr>
      <w:rPr>
        <w:rFonts w:hint="default"/>
      </w:rPr>
    </w:lvl>
    <w:lvl w:ilvl="6">
      <w:start w:val="0"/>
      <w:numFmt w:val="bullet"/>
      <w:lvlText w:val="•"/>
      <w:lvlJc w:val="left"/>
      <w:pPr>
        <w:ind w:left="5899" w:hanging="305"/>
      </w:pPr>
      <w:rPr>
        <w:rFonts w:hint="default"/>
      </w:rPr>
    </w:lvl>
    <w:lvl w:ilvl="7">
      <w:start w:val="0"/>
      <w:numFmt w:val="bullet"/>
      <w:lvlText w:val="•"/>
      <w:lvlJc w:val="left"/>
      <w:pPr>
        <w:ind w:left="6816" w:hanging="305"/>
      </w:pPr>
      <w:rPr>
        <w:rFonts w:hint="default"/>
      </w:rPr>
    </w:lvl>
    <w:lvl w:ilvl="8">
      <w:start w:val="0"/>
      <w:numFmt w:val="bullet"/>
      <w:lvlText w:val="•"/>
      <w:lvlJc w:val="left"/>
      <w:pPr>
        <w:ind w:left="7733" w:hanging="305"/>
      </w:pPr>
      <w:rPr>
        <w:rFonts w:hint="default"/>
      </w:rPr>
    </w:lvl>
  </w:abstractNum>
  <w:abstractNum w:abstractNumId="49">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48">
    <w:multiLevelType w:val="hybridMultilevel"/>
    <w:lvl w:ilvl="0">
      <w:start w:val="1"/>
      <w:numFmt w:val="decimal"/>
      <w:lvlText w:val="%1."/>
      <w:lvlJc w:val="left"/>
      <w:pPr>
        <w:ind w:left="102" w:hanging="36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69"/>
      </w:pPr>
      <w:rPr>
        <w:rFonts w:hint="default"/>
      </w:rPr>
    </w:lvl>
    <w:lvl w:ilvl="2">
      <w:start w:val="0"/>
      <w:numFmt w:val="bullet"/>
      <w:lvlText w:val="•"/>
      <w:lvlJc w:val="left"/>
      <w:pPr>
        <w:ind w:left="1993" w:hanging="369"/>
      </w:pPr>
      <w:rPr>
        <w:rFonts w:hint="default"/>
      </w:rPr>
    </w:lvl>
    <w:lvl w:ilvl="3">
      <w:start w:val="0"/>
      <w:numFmt w:val="bullet"/>
      <w:lvlText w:val="•"/>
      <w:lvlJc w:val="left"/>
      <w:pPr>
        <w:ind w:left="2939" w:hanging="369"/>
      </w:pPr>
      <w:rPr>
        <w:rFonts w:hint="default"/>
      </w:rPr>
    </w:lvl>
    <w:lvl w:ilvl="4">
      <w:start w:val="0"/>
      <w:numFmt w:val="bullet"/>
      <w:lvlText w:val="•"/>
      <w:lvlJc w:val="left"/>
      <w:pPr>
        <w:ind w:left="3886" w:hanging="369"/>
      </w:pPr>
      <w:rPr>
        <w:rFonts w:hint="default"/>
      </w:rPr>
    </w:lvl>
    <w:lvl w:ilvl="5">
      <w:start w:val="0"/>
      <w:numFmt w:val="bullet"/>
      <w:lvlText w:val="•"/>
      <w:lvlJc w:val="left"/>
      <w:pPr>
        <w:ind w:left="4833" w:hanging="369"/>
      </w:pPr>
      <w:rPr>
        <w:rFonts w:hint="default"/>
      </w:rPr>
    </w:lvl>
    <w:lvl w:ilvl="6">
      <w:start w:val="0"/>
      <w:numFmt w:val="bullet"/>
      <w:lvlText w:val="•"/>
      <w:lvlJc w:val="left"/>
      <w:pPr>
        <w:ind w:left="5779" w:hanging="369"/>
      </w:pPr>
      <w:rPr>
        <w:rFonts w:hint="default"/>
      </w:rPr>
    </w:lvl>
    <w:lvl w:ilvl="7">
      <w:start w:val="0"/>
      <w:numFmt w:val="bullet"/>
      <w:lvlText w:val="•"/>
      <w:lvlJc w:val="left"/>
      <w:pPr>
        <w:ind w:left="6726" w:hanging="369"/>
      </w:pPr>
      <w:rPr>
        <w:rFonts w:hint="default"/>
      </w:rPr>
    </w:lvl>
    <w:lvl w:ilvl="8">
      <w:start w:val="0"/>
      <w:numFmt w:val="bullet"/>
      <w:lvlText w:val="•"/>
      <w:lvlJc w:val="left"/>
      <w:pPr>
        <w:ind w:left="7673" w:hanging="369"/>
      </w:pPr>
      <w:rPr>
        <w:rFonts w:hint="default"/>
      </w:rPr>
    </w:lvl>
  </w:abstractNum>
  <w:abstractNum w:abstractNumId="47">
    <w:multiLevelType w:val="hybridMultilevel"/>
    <w:lvl w:ilvl="0">
      <w:start w:val="1"/>
      <w:numFmt w:val="decimal"/>
      <w:lvlText w:val="%1."/>
      <w:lvlJc w:val="left"/>
      <w:pPr>
        <w:ind w:left="102" w:hanging="31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17"/>
      </w:pPr>
      <w:rPr>
        <w:rFonts w:hint="default"/>
      </w:rPr>
    </w:lvl>
    <w:lvl w:ilvl="2">
      <w:start w:val="0"/>
      <w:numFmt w:val="bullet"/>
      <w:lvlText w:val="•"/>
      <w:lvlJc w:val="left"/>
      <w:pPr>
        <w:ind w:left="1993" w:hanging="317"/>
      </w:pPr>
      <w:rPr>
        <w:rFonts w:hint="default"/>
      </w:rPr>
    </w:lvl>
    <w:lvl w:ilvl="3">
      <w:start w:val="0"/>
      <w:numFmt w:val="bullet"/>
      <w:lvlText w:val="•"/>
      <w:lvlJc w:val="left"/>
      <w:pPr>
        <w:ind w:left="2939" w:hanging="317"/>
      </w:pPr>
      <w:rPr>
        <w:rFonts w:hint="default"/>
      </w:rPr>
    </w:lvl>
    <w:lvl w:ilvl="4">
      <w:start w:val="0"/>
      <w:numFmt w:val="bullet"/>
      <w:lvlText w:val="•"/>
      <w:lvlJc w:val="left"/>
      <w:pPr>
        <w:ind w:left="3886" w:hanging="317"/>
      </w:pPr>
      <w:rPr>
        <w:rFonts w:hint="default"/>
      </w:rPr>
    </w:lvl>
    <w:lvl w:ilvl="5">
      <w:start w:val="0"/>
      <w:numFmt w:val="bullet"/>
      <w:lvlText w:val="•"/>
      <w:lvlJc w:val="left"/>
      <w:pPr>
        <w:ind w:left="4833" w:hanging="317"/>
      </w:pPr>
      <w:rPr>
        <w:rFonts w:hint="default"/>
      </w:rPr>
    </w:lvl>
    <w:lvl w:ilvl="6">
      <w:start w:val="0"/>
      <w:numFmt w:val="bullet"/>
      <w:lvlText w:val="•"/>
      <w:lvlJc w:val="left"/>
      <w:pPr>
        <w:ind w:left="5779" w:hanging="317"/>
      </w:pPr>
      <w:rPr>
        <w:rFonts w:hint="default"/>
      </w:rPr>
    </w:lvl>
    <w:lvl w:ilvl="7">
      <w:start w:val="0"/>
      <w:numFmt w:val="bullet"/>
      <w:lvlText w:val="•"/>
      <w:lvlJc w:val="left"/>
      <w:pPr>
        <w:ind w:left="6726" w:hanging="317"/>
      </w:pPr>
      <w:rPr>
        <w:rFonts w:hint="default"/>
      </w:rPr>
    </w:lvl>
    <w:lvl w:ilvl="8">
      <w:start w:val="0"/>
      <w:numFmt w:val="bullet"/>
      <w:lvlText w:val="•"/>
      <w:lvlJc w:val="left"/>
      <w:pPr>
        <w:ind w:left="7673" w:hanging="317"/>
      </w:pPr>
      <w:rPr>
        <w:rFonts w:hint="default"/>
      </w:rPr>
    </w:lvl>
  </w:abstractNum>
  <w:abstractNum w:abstractNumId="46">
    <w:multiLevelType w:val="hybridMultilevel"/>
    <w:lvl w:ilvl="0">
      <w:start w:val="1"/>
      <w:numFmt w:val="decimal"/>
      <w:lvlText w:val="%1."/>
      <w:lvlJc w:val="left"/>
      <w:pPr>
        <w:ind w:left="463" w:hanging="281"/>
        <w:jc w:val="right"/>
      </w:pPr>
      <w:rPr>
        <w:rFonts w:hint="default" w:ascii="Times New Roman" w:hAnsi="Times New Roman" w:eastAsia="Times New Roman" w:cs="Times New Roman"/>
        <w:w w:val="100"/>
        <w:sz w:val="28"/>
        <w:szCs w:val="28"/>
      </w:rPr>
    </w:lvl>
    <w:lvl w:ilvl="1">
      <w:start w:val="1"/>
      <w:numFmt w:val="decimal"/>
      <w:lvlText w:val="%2)"/>
      <w:lvlJc w:val="left"/>
      <w:pPr>
        <w:ind w:left="485" w:hanging="1299"/>
        <w:jc w:val="right"/>
      </w:pPr>
      <w:rPr>
        <w:rFonts w:hint="default" w:ascii="Times New Roman" w:hAnsi="Times New Roman" w:eastAsia="Times New Roman" w:cs="Times New Roman"/>
        <w:spacing w:val="0"/>
        <w:w w:val="100"/>
        <w:sz w:val="28"/>
        <w:szCs w:val="28"/>
      </w:rPr>
    </w:lvl>
    <w:lvl w:ilvl="2">
      <w:start w:val="0"/>
      <w:numFmt w:val="bullet"/>
      <w:lvlText w:val="•"/>
      <w:lvlJc w:val="left"/>
      <w:pPr>
        <w:ind w:left="1514" w:hanging="1299"/>
      </w:pPr>
      <w:rPr>
        <w:rFonts w:hint="default"/>
      </w:rPr>
    </w:lvl>
    <w:lvl w:ilvl="3">
      <w:start w:val="0"/>
      <w:numFmt w:val="bullet"/>
      <w:lvlText w:val="•"/>
      <w:lvlJc w:val="left"/>
      <w:pPr>
        <w:ind w:left="2548" w:hanging="1299"/>
      </w:pPr>
      <w:rPr>
        <w:rFonts w:hint="default"/>
      </w:rPr>
    </w:lvl>
    <w:lvl w:ilvl="4">
      <w:start w:val="0"/>
      <w:numFmt w:val="bullet"/>
      <w:lvlText w:val="•"/>
      <w:lvlJc w:val="left"/>
      <w:pPr>
        <w:ind w:left="3582" w:hanging="1299"/>
      </w:pPr>
      <w:rPr>
        <w:rFonts w:hint="default"/>
      </w:rPr>
    </w:lvl>
    <w:lvl w:ilvl="5">
      <w:start w:val="0"/>
      <w:numFmt w:val="bullet"/>
      <w:lvlText w:val="•"/>
      <w:lvlJc w:val="left"/>
      <w:pPr>
        <w:ind w:left="4616" w:hanging="1299"/>
      </w:pPr>
      <w:rPr>
        <w:rFonts w:hint="default"/>
      </w:rPr>
    </w:lvl>
    <w:lvl w:ilvl="6">
      <w:start w:val="0"/>
      <w:numFmt w:val="bullet"/>
      <w:lvlText w:val="•"/>
      <w:lvlJc w:val="left"/>
      <w:pPr>
        <w:ind w:left="5650" w:hanging="1299"/>
      </w:pPr>
      <w:rPr>
        <w:rFonts w:hint="default"/>
      </w:rPr>
    </w:lvl>
    <w:lvl w:ilvl="7">
      <w:start w:val="0"/>
      <w:numFmt w:val="bullet"/>
      <w:lvlText w:val="•"/>
      <w:lvlJc w:val="left"/>
      <w:pPr>
        <w:ind w:left="6684" w:hanging="1299"/>
      </w:pPr>
      <w:rPr>
        <w:rFonts w:hint="default"/>
      </w:rPr>
    </w:lvl>
    <w:lvl w:ilvl="8">
      <w:start w:val="0"/>
      <w:numFmt w:val="bullet"/>
      <w:lvlText w:val="•"/>
      <w:lvlJc w:val="left"/>
      <w:pPr>
        <w:ind w:left="7718" w:hanging="1299"/>
      </w:pPr>
      <w:rPr>
        <w:rFonts w:hint="default"/>
      </w:rPr>
    </w:lvl>
  </w:abstractNum>
  <w:abstractNum w:abstractNumId="45">
    <w:multiLevelType w:val="hybridMultilevel"/>
    <w:lvl w:ilvl="0">
      <w:start w:val="1"/>
      <w:numFmt w:val="decimal"/>
      <w:lvlText w:val="%1)"/>
      <w:lvlJc w:val="left"/>
      <w:pPr>
        <w:ind w:left="32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266" w:hanging="305"/>
      </w:pPr>
      <w:rPr>
        <w:rFonts w:hint="default"/>
      </w:rPr>
    </w:lvl>
    <w:lvl w:ilvl="2">
      <w:start w:val="0"/>
      <w:numFmt w:val="bullet"/>
      <w:lvlText w:val="•"/>
      <w:lvlJc w:val="left"/>
      <w:pPr>
        <w:ind w:left="2213" w:hanging="305"/>
      </w:pPr>
      <w:rPr>
        <w:rFonts w:hint="default"/>
      </w:rPr>
    </w:lvl>
    <w:lvl w:ilvl="3">
      <w:start w:val="0"/>
      <w:numFmt w:val="bullet"/>
      <w:lvlText w:val="•"/>
      <w:lvlJc w:val="left"/>
      <w:pPr>
        <w:ind w:left="3159" w:hanging="305"/>
      </w:pPr>
      <w:rPr>
        <w:rFonts w:hint="default"/>
      </w:rPr>
    </w:lvl>
    <w:lvl w:ilvl="4">
      <w:start w:val="0"/>
      <w:numFmt w:val="bullet"/>
      <w:lvlText w:val="•"/>
      <w:lvlJc w:val="left"/>
      <w:pPr>
        <w:ind w:left="4106" w:hanging="305"/>
      </w:pPr>
      <w:rPr>
        <w:rFonts w:hint="default"/>
      </w:rPr>
    </w:lvl>
    <w:lvl w:ilvl="5">
      <w:start w:val="0"/>
      <w:numFmt w:val="bullet"/>
      <w:lvlText w:val="•"/>
      <w:lvlJc w:val="left"/>
      <w:pPr>
        <w:ind w:left="5053" w:hanging="305"/>
      </w:pPr>
      <w:rPr>
        <w:rFonts w:hint="default"/>
      </w:rPr>
    </w:lvl>
    <w:lvl w:ilvl="6">
      <w:start w:val="0"/>
      <w:numFmt w:val="bullet"/>
      <w:lvlText w:val="•"/>
      <w:lvlJc w:val="left"/>
      <w:pPr>
        <w:ind w:left="5999" w:hanging="305"/>
      </w:pPr>
      <w:rPr>
        <w:rFonts w:hint="default"/>
      </w:rPr>
    </w:lvl>
    <w:lvl w:ilvl="7">
      <w:start w:val="0"/>
      <w:numFmt w:val="bullet"/>
      <w:lvlText w:val="•"/>
      <w:lvlJc w:val="left"/>
      <w:pPr>
        <w:ind w:left="6946" w:hanging="305"/>
      </w:pPr>
      <w:rPr>
        <w:rFonts w:hint="default"/>
      </w:rPr>
    </w:lvl>
    <w:lvl w:ilvl="8">
      <w:start w:val="0"/>
      <w:numFmt w:val="bullet"/>
      <w:lvlText w:val="•"/>
      <w:lvlJc w:val="left"/>
      <w:pPr>
        <w:ind w:left="7893" w:hanging="305"/>
      </w:pPr>
      <w:rPr>
        <w:rFonts w:hint="default"/>
      </w:rPr>
    </w:lvl>
  </w:abstractNum>
  <w:abstractNum w:abstractNumId="44">
    <w:multiLevelType w:val="hybridMultilevel"/>
    <w:lvl w:ilvl="0">
      <w:start w:val="6"/>
      <w:numFmt w:val="decimal"/>
      <w:lvlText w:val="%1."/>
      <w:lvlJc w:val="left"/>
      <w:pPr>
        <w:ind w:left="102" w:hanging="427"/>
        <w:jc w:val="right"/>
      </w:pPr>
      <w:rPr>
        <w:rFonts w:hint="default" w:ascii="Times New Roman" w:hAnsi="Times New Roman" w:eastAsia="Times New Roman" w:cs="Times New Roman"/>
        <w:w w:val="100"/>
        <w:sz w:val="28"/>
        <w:szCs w:val="28"/>
      </w:rPr>
    </w:lvl>
    <w:lvl w:ilvl="1">
      <w:start w:val="0"/>
      <w:numFmt w:val="bullet"/>
      <w:lvlText w:val="•"/>
      <w:lvlJc w:val="left"/>
      <w:pPr>
        <w:ind w:left="1046" w:hanging="427"/>
      </w:pPr>
      <w:rPr>
        <w:rFonts w:hint="default"/>
      </w:rPr>
    </w:lvl>
    <w:lvl w:ilvl="2">
      <w:start w:val="0"/>
      <w:numFmt w:val="bullet"/>
      <w:lvlText w:val="•"/>
      <w:lvlJc w:val="left"/>
      <w:pPr>
        <w:ind w:left="1993" w:hanging="427"/>
      </w:pPr>
      <w:rPr>
        <w:rFonts w:hint="default"/>
      </w:rPr>
    </w:lvl>
    <w:lvl w:ilvl="3">
      <w:start w:val="0"/>
      <w:numFmt w:val="bullet"/>
      <w:lvlText w:val="•"/>
      <w:lvlJc w:val="left"/>
      <w:pPr>
        <w:ind w:left="2939" w:hanging="427"/>
      </w:pPr>
      <w:rPr>
        <w:rFonts w:hint="default"/>
      </w:rPr>
    </w:lvl>
    <w:lvl w:ilvl="4">
      <w:start w:val="0"/>
      <w:numFmt w:val="bullet"/>
      <w:lvlText w:val="•"/>
      <w:lvlJc w:val="left"/>
      <w:pPr>
        <w:ind w:left="3886" w:hanging="427"/>
      </w:pPr>
      <w:rPr>
        <w:rFonts w:hint="default"/>
      </w:rPr>
    </w:lvl>
    <w:lvl w:ilvl="5">
      <w:start w:val="0"/>
      <w:numFmt w:val="bullet"/>
      <w:lvlText w:val="•"/>
      <w:lvlJc w:val="left"/>
      <w:pPr>
        <w:ind w:left="4833" w:hanging="427"/>
      </w:pPr>
      <w:rPr>
        <w:rFonts w:hint="default"/>
      </w:rPr>
    </w:lvl>
    <w:lvl w:ilvl="6">
      <w:start w:val="0"/>
      <w:numFmt w:val="bullet"/>
      <w:lvlText w:val="•"/>
      <w:lvlJc w:val="left"/>
      <w:pPr>
        <w:ind w:left="5779" w:hanging="427"/>
      </w:pPr>
      <w:rPr>
        <w:rFonts w:hint="default"/>
      </w:rPr>
    </w:lvl>
    <w:lvl w:ilvl="7">
      <w:start w:val="0"/>
      <w:numFmt w:val="bullet"/>
      <w:lvlText w:val="•"/>
      <w:lvlJc w:val="left"/>
      <w:pPr>
        <w:ind w:left="6726" w:hanging="427"/>
      </w:pPr>
      <w:rPr>
        <w:rFonts w:hint="default"/>
      </w:rPr>
    </w:lvl>
    <w:lvl w:ilvl="8">
      <w:start w:val="0"/>
      <w:numFmt w:val="bullet"/>
      <w:lvlText w:val="•"/>
      <w:lvlJc w:val="left"/>
      <w:pPr>
        <w:ind w:left="7673" w:hanging="427"/>
      </w:pPr>
      <w:rPr>
        <w:rFonts w:hint="default"/>
      </w:rPr>
    </w:lvl>
  </w:abstractNum>
  <w:abstractNum w:abstractNumId="43">
    <w:multiLevelType w:val="hybridMultilevel"/>
    <w:lvl w:ilvl="0">
      <w:start w:val="1"/>
      <w:numFmt w:val="decimal"/>
      <w:lvlText w:val="%1)"/>
      <w:lvlJc w:val="left"/>
      <w:pPr>
        <w:ind w:left="102" w:hanging="37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5"/>
      </w:pPr>
      <w:rPr>
        <w:rFonts w:hint="default"/>
      </w:rPr>
    </w:lvl>
    <w:lvl w:ilvl="2">
      <w:start w:val="0"/>
      <w:numFmt w:val="bullet"/>
      <w:lvlText w:val="•"/>
      <w:lvlJc w:val="left"/>
      <w:pPr>
        <w:ind w:left="1993" w:hanging="375"/>
      </w:pPr>
      <w:rPr>
        <w:rFonts w:hint="default"/>
      </w:rPr>
    </w:lvl>
    <w:lvl w:ilvl="3">
      <w:start w:val="0"/>
      <w:numFmt w:val="bullet"/>
      <w:lvlText w:val="•"/>
      <w:lvlJc w:val="left"/>
      <w:pPr>
        <w:ind w:left="2939" w:hanging="375"/>
      </w:pPr>
      <w:rPr>
        <w:rFonts w:hint="default"/>
      </w:rPr>
    </w:lvl>
    <w:lvl w:ilvl="4">
      <w:start w:val="0"/>
      <w:numFmt w:val="bullet"/>
      <w:lvlText w:val="•"/>
      <w:lvlJc w:val="left"/>
      <w:pPr>
        <w:ind w:left="3886" w:hanging="375"/>
      </w:pPr>
      <w:rPr>
        <w:rFonts w:hint="default"/>
      </w:rPr>
    </w:lvl>
    <w:lvl w:ilvl="5">
      <w:start w:val="0"/>
      <w:numFmt w:val="bullet"/>
      <w:lvlText w:val="•"/>
      <w:lvlJc w:val="left"/>
      <w:pPr>
        <w:ind w:left="4833" w:hanging="375"/>
      </w:pPr>
      <w:rPr>
        <w:rFonts w:hint="default"/>
      </w:rPr>
    </w:lvl>
    <w:lvl w:ilvl="6">
      <w:start w:val="0"/>
      <w:numFmt w:val="bullet"/>
      <w:lvlText w:val="•"/>
      <w:lvlJc w:val="left"/>
      <w:pPr>
        <w:ind w:left="5779" w:hanging="375"/>
      </w:pPr>
      <w:rPr>
        <w:rFonts w:hint="default"/>
      </w:rPr>
    </w:lvl>
    <w:lvl w:ilvl="7">
      <w:start w:val="0"/>
      <w:numFmt w:val="bullet"/>
      <w:lvlText w:val="•"/>
      <w:lvlJc w:val="left"/>
      <w:pPr>
        <w:ind w:left="6726" w:hanging="375"/>
      </w:pPr>
      <w:rPr>
        <w:rFonts w:hint="default"/>
      </w:rPr>
    </w:lvl>
    <w:lvl w:ilvl="8">
      <w:start w:val="0"/>
      <w:numFmt w:val="bullet"/>
      <w:lvlText w:val="•"/>
      <w:lvlJc w:val="left"/>
      <w:pPr>
        <w:ind w:left="7673" w:hanging="375"/>
      </w:pPr>
      <w:rPr>
        <w:rFonts w:hint="default"/>
      </w:rPr>
    </w:lvl>
  </w:abstractNum>
  <w:abstractNum w:abstractNumId="42">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41">
    <w:multiLevelType w:val="hybridMultilevel"/>
    <w:lvl w:ilvl="0">
      <w:start w:val="1"/>
      <w:numFmt w:val="decimal"/>
      <w:lvlText w:val="%1."/>
      <w:lvlJc w:val="left"/>
      <w:pPr>
        <w:ind w:left="102" w:hanging="317"/>
        <w:jc w:val="left"/>
      </w:pPr>
      <w:rPr>
        <w:rFonts w:hint="default" w:ascii="Times New Roman" w:hAnsi="Times New Roman" w:eastAsia="Times New Roman" w:cs="Times New Roman"/>
        <w:w w:val="100"/>
        <w:sz w:val="28"/>
        <w:szCs w:val="28"/>
      </w:rPr>
    </w:lvl>
    <w:lvl w:ilvl="1">
      <w:start w:val="1"/>
      <w:numFmt w:val="decimal"/>
      <w:lvlText w:val="%2."/>
      <w:lvlJc w:val="left"/>
      <w:pPr>
        <w:ind w:left="5503" w:hanging="360"/>
        <w:jc w:val="right"/>
      </w:pPr>
      <w:rPr>
        <w:rFonts w:hint="default" w:ascii="Times New Roman" w:hAnsi="Times New Roman" w:eastAsia="Times New Roman" w:cs="Times New Roman"/>
        <w:spacing w:val="0"/>
        <w:w w:val="100"/>
        <w:sz w:val="28"/>
        <w:szCs w:val="28"/>
      </w:rPr>
    </w:lvl>
    <w:lvl w:ilvl="2">
      <w:start w:val="0"/>
      <w:numFmt w:val="bullet"/>
      <w:lvlText w:val="•"/>
      <w:lvlJc w:val="left"/>
      <w:pPr>
        <w:ind w:left="5951" w:hanging="360"/>
      </w:pPr>
      <w:rPr>
        <w:rFonts w:hint="default"/>
      </w:rPr>
    </w:lvl>
    <w:lvl w:ilvl="3">
      <w:start w:val="0"/>
      <w:numFmt w:val="bullet"/>
      <w:lvlText w:val="•"/>
      <w:lvlJc w:val="left"/>
      <w:pPr>
        <w:ind w:left="6403" w:hanging="360"/>
      </w:pPr>
      <w:rPr>
        <w:rFonts w:hint="default"/>
      </w:rPr>
    </w:lvl>
    <w:lvl w:ilvl="4">
      <w:start w:val="0"/>
      <w:numFmt w:val="bullet"/>
      <w:lvlText w:val="•"/>
      <w:lvlJc w:val="left"/>
      <w:pPr>
        <w:ind w:left="6855" w:hanging="360"/>
      </w:pPr>
      <w:rPr>
        <w:rFonts w:hint="default"/>
      </w:rPr>
    </w:lvl>
    <w:lvl w:ilvl="5">
      <w:start w:val="0"/>
      <w:numFmt w:val="bullet"/>
      <w:lvlText w:val="•"/>
      <w:lvlJc w:val="left"/>
      <w:pPr>
        <w:ind w:left="7307" w:hanging="360"/>
      </w:pPr>
      <w:rPr>
        <w:rFonts w:hint="default"/>
      </w:rPr>
    </w:lvl>
    <w:lvl w:ilvl="6">
      <w:start w:val="0"/>
      <w:numFmt w:val="bullet"/>
      <w:lvlText w:val="•"/>
      <w:lvlJc w:val="left"/>
      <w:pPr>
        <w:ind w:left="7759" w:hanging="360"/>
      </w:pPr>
      <w:rPr>
        <w:rFonts w:hint="default"/>
      </w:rPr>
    </w:lvl>
    <w:lvl w:ilvl="7">
      <w:start w:val="0"/>
      <w:numFmt w:val="bullet"/>
      <w:lvlText w:val="•"/>
      <w:lvlJc w:val="left"/>
      <w:pPr>
        <w:ind w:left="8210" w:hanging="360"/>
      </w:pPr>
      <w:rPr>
        <w:rFonts w:hint="default"/>
      </w:rPr>
    </w:lvl>
    <w:lvl w:ilvl="8">
      <w:start w:val="0"/>
      <w:numFmt w:val="bullet"/>
      <w:lvlText w:val="•"/>
      <w:lvlJc w:val="left"/>
      <w:pPr>
        <w:ind w:left="8662" w:hanging="360"/>
      </w:pPr>
      <w:rPr>
        <w:rFonts w:hint="default"/>
      </w:rPr>
    </w:lvl>
  </w:abstractNum>
  <w:abstractNum w:abstractNumId="40">
    <w:multiLevelType w:val="hybridMultilevel"/>
    <w:lvl w:ilvl="0">
      <w:start w:val="1"/>
      <w:numFmt w:val="decimal"/>
      <w:lvlText w:val="%1."/>
      <w:lvlJc w:val="left"/>
      <w:pPr>
        <w:ind w:left="102" w:hanging="35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50"/>
      </w:pPr>
      <w:rPr>
        <w:rFonts w:hint="default"/>
      </w:rPr>
    </w:lvl>
    <w:lvl w:ilvl="2">
      <w:start w:val="0"/>
      <w:numFmt w:val="bullet"/>
      <w:lvlText w:val="•"/>
      <w:lvlJc w:val="left"/>
      <w:pPr>
        <w:ind w:left="1993" w:hanging="350"/>
      </w:pPr>
      <w:rPr>
        <w:rFonts w:hint="default"/>
      </w:rPr>
    </w:lvl>
    <w:lvl w:ilvl="3">
      <w:start w:val="0"/>
      <w:numFmt w:val="bullet"/>
      <w:lvlText w:val="•"/>
      <w:lvlJc w:val="left"/>
      <w:pPr>
        <w:ind w:left="2939" w:hanging="350"/>
      </w:pPr>
      <w:rPr>
        <w:rFonts w:hint="default"/>
      </w:rPr>
    </w:lvl>
    <w:lvl w:ilvl="4">
      <w:start w:val="0"/>
      <w:numFmt w:val="bullet"/>
      <w:lvlText w:val="•"/>
      <w:lvlJc w:val="left"/>
      <w:pPr>
        <w:ind w:left="3886" w:hanging="350"/>
      </w:pPr>
      <w:rPr>
        <w:rFonts w:hint="default"/>
      </w:rPr>
    </w:lvl>
    <w:lvl w:ilvl="5">
      <w:start w:val="0"/>
      <w:numFmt w:val="bullet"/>
      <w:lvlText w:val="•"/>
      <w:lvlJc w:val="left"/>
      <w:pPr>
        <w:ind w:left="4833" w:hanging="350"/>
      </w:pPr>
      <w:rPr>
        <w:rFonts w:hint="default"/>
      </w:rPr>
    </w:lvl>
    <w:lvl w:ilvl="6">
      <w:start w:val="0"/>
      <w:numFmt w:val="bullet"/>
      <w:lvlText w:val="•"/>
      <w:lvlJc w:val="left"/>
      <w:pPr>
        <w:ind w:left="5779" w:hanging="350"/>
      </w:pPr>
      <w:rPr>
        <w:rFonts w:hint="default"/>
      </w:rPr>
    </w:lvl>
    <w:lvl w:ilvl="7">
      <w:start w:val="0"/>
      <w:numFmt w:val="bullet"/>
      <w:lvlText w:val="•"/>
      <w:lvlJc w:val="left"/>
      <w:pPr>
        <w:ind w:left="6726" w:hanging="350"/>
      </w:pPr>
      <w:rPr>
        <w:rFonts w:hint="default"/>
      </w:rPr>
    </w:lvl>
    <w:lvl w:ilvl="8">
      <w:start w:val="0"/>
      <w:numFmt w:val="bullet"/>
      <w:lvlText w:val="•"/>
      <w:lvlJc w:val="left"/>
      <w:pPr>
        <w:ind w:left="7673" w:hanging="350"/>
      </w:pPr>
      <w:rPr>
        <w:rFonts w:hint="default"/>
      </w:rPr>
    </w:lvl>
  </w:abstractNum>
  <w:abstractNum w:abstractNumId="39">
    <w:multiLevelType w:val="hybridMultilevel"/>
    <w:lvl w:ilvl="0">
      <w:start w:val="11"/>
      <w:numFmt w:val="decimal"/>
      <w:lvlText w:val="%1."/>
      <w:lvlJc w:val="left"/>
      <w:pPr>
        <w:ind w:left="102" w:hanging="55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556"/>
      </w:pPr>
      <w:rPr>
        <w:rFonts w:hint="default"/>
      </w:rPr>
    </w:lvl>
    <w:lvl w:ilvl="2">
      <w:start w:val="0"/>
      <w:numFmt w:val="bullet"/>
      <w:lvlText w:val="•"/>
      <w:lvlJc w:val="left"/>
      <w:pPr>
        <w:ind w:left="1993" w:hanging="556"/>
      </w:pPr>
      <w:rPr>
        <w:rFonts w:hint="default"/>
      </w:rPr>
    </w:lvl>
    <w:lvl w:ilvl="3">
      <w:start w:val="0"/>
      <w:numFmt w:val="bullet"/>
      <w:lvlText w:val="•"/>
      <w:lvlJc w:val="left"/>
      <w:pPr>
        <w:ind w:left="2939" w:hanging="556"/>
      </w:pPr>
      <w:rPr>
        <w:rFonts w:hint="default"/>
      </w:rPr>
    </w:lvl>
    <w:lvl w:ilvl="4">
      <w:start w:val="0"/>
      <w:numFmt w:val="bullet"/>
      <w:lvlText w:val="•"/>
      <w:lvlJc w:val="left"/>
      <w:pPr>
        <w:ind w:left="3886" w:hanging="556"/>
      </w:pPr>
      <w:rPr>
        <w:rFonts w:hint="default"/>
      </w:rPr>
    </w:lvl>
    <w:lvl w:ilvl="5">
      <w:start w:val="0"/>
      <w:numFmt w:val="bullet"/>
      <w:lvlText w:val="•"/>
      <w:lvlJc w:val="left"/>
      <w:pPr>
        <w:ind w:left="4833" w:hanging="556"/>
      </w:pPr>
      <w:rPr>
        <w:rFonts w:hint="default"/>
      </w:rPr>
    </w:lvl>
    <w:lvl w:ilvl="6">
      <w:start w:val="0"/>
      <w:numFmt w:val="bullet"/>
      <w:lvlText w:val="•"/>
      <w:lvlJc w:val="left"/>
      <w:pPr>
        <w:ind w:left="5779" w:hanging="556"/>
      </w:pPr>
      <w:rPr>
        <w:rFonts w:hint="default"/>
      </w:rPr>
    </w:lvl>
    <w:lvl w:ilvl="7">
      <w:start w:val="0"/>
      <w:numFmt w:val="bullet"/>
      <w:lvlText w:val="•"/>
      <w:lvlJc w:val="left"/>
      <w:pPr>
        <w:ind w:left="6726" w:hanging="556"/>
      </w:pPr>
      <w:rPr>
        <w:rFonts w:hint="default"/>
      </w:rPr>
    </w:lvl>
    <w:lvl w:ilvl="8">
      <w:start w:val="0"/>
      <w:numFmt w:val="bullet"/>
      <w:lvlText w:val="•"/>
      <w:lvlJc w:val="left"/>
      <w:pPr>
        <w:ind w:left="7673" w:hanging="556"/>
      </w:pPr>
      <w:rPr>
        <w:rFonts w:hint="default"/>
      </w:rPr>
    </w:lvl>
  </w:abstractNum>
  <w:abstractNum w:abstractNumId="38">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37">
    <w:multiLevelType w:val="hybridMultilevel"/>
    <w:lvl w:ilvl="0">
      <w:start w:val="1"/>
      <w:numFmt w:val="decimal"/>
      <w:lvlText w:val="%1."/>
      <w:lvlJc w:val="left"/>
      <w:pPr>
        <w:ind w:left="102" w:hanging="37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7"/>
      </w:pPr>
      <w:rPr>
        <w:rFonts w:hint="default"/>
      </w:rPr>
    </w:lvl>
    <w:lvl w:ilvl="2">
      <w:start w:val="0"/>
      <w:numFmt w:val="bullet"/>
      <w:lvlText w:val="•"/>
      <w:lvlJc w:val="left"/>
      <w:pPr>
        <w:ind w:left="1993" w:hanging="377"/>
      </w:pPr>
      <w:rPr>
        <w:rFonts w:hint="default"/>
      </w:rPr>
    </w:lvl>
    <w:lvl w:ilvl="3">
      <w:start w:val="0"/>
      <w:numFmt w:val="bullet"/>
      <w:lvlText w:val="•"/>
      <w:lvlJc w:val="left"/>
      <w:pPr>
        <w:ind w:left="2939" w:hanging="377"/>
      </w:pPr>
      <w:rPr>
        <w:rFonts w:hint="default"/>
      </w:rPr>
    </w:lvl>
    <w:lvl w:ilvl="4">
      <w:start w:val="0"/>
      <w:numFmt w:val="bullet"/>
      <w:lvlText w:val="•"/>
      <w:lvlJc w:val="left"/>
      <w:pPr>
        <w:ind w:left="3886" w:hanging="377"/>
      </w:pPr>
      <w:rPr>
        <w:rFonts w:hint="default"/>
      </w:rPr>
    </w:lvl>
    <w:lvl w:ilvl="5">
      <w:start w:val="0"/>
      <w:numFmt w:val="bullet"/>
      <w:lvlText w:val="•"/>
      <w:lvlJc w:val="left"/>
      <w:pPr>
        <w:ind w:left="4833" w:hanging="377"/>
      </w:pPr>
      <w:rPr>
        <w:rFonts w:hint="default"/>
      </w:rPr>
    </w:lvl>
    <w:lvl w:ilvl="6">
      <w:start w:val="0"/>
      <w:numFmt w:val="bullet"/>
      <w:lvlText w:val="•"/>
      <w:lvlJc w:val="left"/>
      <w:pPr>
        <w:ind w:left="5779" w:hanging="377"/>
      </w:pPr>
      <w:rPr>
        <w:rFonts w:hint="default"/>
      </w:rPr>
    </w:lvl>
    <w:lvl w:ilvl="7">
      <w:start w:val="0"/>
      <w:numFmt w:val="bullet"/>
      <w:lvlText w:val="•"/>
      <w:lvlJc w:val="left"/>
      <w:pPr>
        <w:ind w:left="6726" w:hanging="377"/>
      </w:pPr>
      <w:rPr>
        <w:rFonts w:hint="default"/>
      </w:rPr>
    </w:lvl>
    <w:lvl w:ilvl="8">
      <w:start w:val="0"/>
      <w:numFmt w:val="bullet"/>
      <w:lvlText w:val="•"/>
      <w:lvlJc w:val="left"/>
      <w:pPr>
        <w:ind w:left="7673" w:hanging="377"/>
      </w:pPr>
      <w:rPr>
        <w:rFonts w:hint="default"/>
      </w:rPr>
    </w:lvl>
  </w:abstractNum>
  <w:abstractNum w:abstractNumId="36">
    <w:multiLevelType w:val="hybridMultilevel"/>
    <w:lvl w:ilvl="0">
      <w:start w:val="1"/>
      <w:numFmt w:val="decimal"/>
      <w:lvlText w:val="%1)"/>
      <w:lvlJc w:val="left"/>
      <w:pPr>
        <w:ind w:left="102" w:hanging="475"/>
        <w:jc w:val="right"/>
      </w:pPr>
      <w:rPr>
        <w:rFonts w:hint="default" w:ascii="Times New Roman" w:hAnsi="Times New Roman" w:eastAsia="Times New Roman" w:cs="Times New Roman"/>
        <w:w w:val="100"/>
        <w:sz w:val="28"/>
        <w:szCs w:val="28"/>
      </w:rPr>
    </w:lvl>
    <w:lvl w:ilvl="1">
      <w:start w:val="0"/>
      <w:numFmt w:val="bullet"/>
      <w:lvlText w:val="•"/>
      <w:lvlJc w:val="left"/>
      <w:pPr>
        <w:ind w:left="1046" w:hanging="475"/>
      </w:pPr>
      <w:rPr>
        <w:rFonts w:hint="default"/>
      </w:rPr>
    </w:lvl>
    <w:lvl w:ilvl="2">
      <w:start w:val="0"/>
      <w:numFmt w:val="bullet"/>
      <w:lvlText w:val="•"/>
      <w:lvlJc w:val="left"/>
      <w:pPr>
        <w:ind w:left="1993" w:hanging="475"/>
      </w:pPr>
      <w:rPr>
        <w:rFonts w:hint="default"/>
      </w:rPr>
    </w:lvl>
    <w:lvl w:ilvl="3">
      <w:start w:val="0"/>
      <w:numFmt w:val="bullet"/>
      <w:lvlText w:val="•"/>
      <w:lvlJc w:val="left"/>
      <w:pPr>
        <w:ind w:left="2939" w:hanging="475"/>
      </w:pPr>
      <w:rPr>
        <w:rFonts w:hint="default"/>
      </w:rPr>
    </w:lvl>
    <w:lvl w:ilvl="4">
      <w:start w:val="0"/>
      <w:numFmt w:val="bullet"/>
      <w:lvlText w:val="•"/>
      <w:lvlJc w:val="left"/>
      <w:pPr>
        <w:ind w:left="3886" w:hanging="475"/>
      </w:pPr>
      <w:rPr>
        <w:rFonts w:hint="default"/>
      </w:rPr>
    </w:lvl>
    <w:lvl w:ilvl="5">
      <w:start w:val="0"/>
      <w:numFmt w:val="bullet"/>
      <w:lvlText w:val="•"/>
      <w:lvlJc w:val="left"/>
      <w:pPr>
        <w:ind w:left="4833" w:hanging="475"/>
      </w:pPr>
      <w:rPr>
        <w:rFonts w:hint="default"/>
      </w:rPr>
    </w:lvl>
    <w:lvl w:ilvl="6">
      <w:start w:val="0"/>
      <w:numFmt w:val="bullet"/>
      <w:lvlText w:val="•"/>
      <w:lvlJc w:val="left"/>
      <w:pPr>
        <w:ind w:left="5779" w:hanging="475"/>
      </w:pPr>
      <w:rPr>
        <w:rFonts w:hint="default"/>
      </w:rPr>
    </w:lvl>
    <w:lvl w:ilvl="7">
      <w:start w:val="0"/>
      <w:numFmt w:val="bullet"/>
      <w:lvlText w:val="•"/>
      <w:lvlJc w:val="left"/>
      <w:pPr>
        <w:ind w:left="6726" w:hanging="475"/>
      </w:pPr>
      <w:rPr>
        <w:rFonts w:hint="default"/>
      </w:rPr>
    </w:lvl>
    <w:lvl w:ilvl="8">
      <w:start w:val="0"/>
      <w:numFmt w:val="bullet"/>
      <w:lvlText w:val="•"/>
      <w:lvlJc w:val="left"/>
      <w:pPr>
        <w:ind w:left="7673" w:hanging="475"/>
      </w:pPr>
      <w:rPr>
        <w:rFonts w:hint="default"/>
      </w:rPr>
    </w:lvl>
  </w:abstractNum>
  <w:abstractNum w:abstractNumId="35">
    <w:multiLevelType w:val="hybridMultilevel"/>
    <w:lvl w:ilvl="0">
      <w:start w:val="1"/>
      <w:numFmt w:val="decimal"/>
      <w:lvlText w:val="%1)"/>
      <w:lvlJc w:val="left"/>
      <w:pPr>
        <w:ind w:left="102" w:hanging="312"/>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12"/>
      </w:pPr>
      <w:rPr>
        <w:rFonts w:hint="default"/>
      </w:rPr>
    </w:lvl>
    <w:lvl w:ilvl="2">
      <w:start w:val="0"/>
      <w:numFmt w:val="bullet"/>
      <w:lvlText w:val="•"/>
      <w:lvlJc w:val="left"/>
      <w:pPr>
        <w:ind w:left="1993" w:hanging="312"/>
      </w:pPr>
      <w:rPr>
        <w:rFonts w:hint="default"/>
      </w:rPr>
    </w:lvl>
    <w:lvl w:ilvl="3">
      <w:start w:val="0"/>
      <w:numFmt w:val="bullet"/>
      <w:lvlText w:val="•"/>
      <w:lvlJc w:val="left"/>
      <w:pPr>
        <w:ind w:left="2939" w:hanging="312"/>
      </w:pPr>
      <w:rPr>
        <w:rFonts w:hint="default"/>
      </w:rPr>
    </w:lvl>
    <w:lvl w:ilvl="4">
      <w:start w:val="0"/>
      <w:numFmt w:val="bullet"/>
      <w:lvlText w:val="•"/>
      <w:lvlJc w:val="left"/>
      <w:pPr>
        <w:ind w:left="3886" w:hanging="312"/>
      </w:pPr>
      <w:rPr>
        <w:rFonts w:hint="default"/>
      </w:rPr>
    </w:lvl>
    <w:lvl w:ilvl="5">
      <w:start w:val="0"/>
      <w:numFmt w:val="bullet"/>
      <w:lvlText w:val="•"/>
      <w:lvlJc w:val="left"/>
      <w:pPr>
        <w:ind w:left="4833" w:hanging="312"/>
      </w:pPr>
      <w:rPr>
        <w:rFonts w:hint="default"/>
      </w:rPr>
    </w:lvl>
    <w:lvl w:ilvl="6">
      <w:start w:val="0"/>
      <w:numFmt w:val="bullet"/>
      <w:lvlText w:val="•"/>
      <w:lvlJc w:val="left"/>
      <w:pPr>
        <w:ind w:left="5779" w:hanging="312"/>
      </w:pPr>
      <w:rPr>
        <w:rFonts w:hint="default"/>
      </w:rPr>
    </w:lvl>
    <w:lvl w:ilvl="7">
      <w:start w:val="0"/>
      <w:numFmt w:val="bullet"/>
      <w:lvlText w:val="•"/>
      <w:lvlJc w:val="left"/>
      <w:pPr>
        <w:ind w:left="6726" w:hanging="312"/>
      </w:pPr>
      <w:rPr>
        <w:rFonts w:hint="default"/>
      </w:rPr>
    </w:lvl>
    <w:lvl w:ilvl="8">
      <w:start w:val="0"/>
      <w:numFmt w:val="bullet"/>
      <w:lvlText w:val="•"/>
      <w:lvlJc w:val="left"/>
      <w:pPr>
        <w:ind w:left="7673" w:hanging="312"/>
      </w:pPr>
      <w:rPr>
        <w:rFonts w:hint="default"/>
      </w:rPr>
    </w:lvl>
  </w:abstractNum>
  <w:abstractNum w:abstractNumId="34">
    <w:multiLevelType w:val="hybridMultilevel"/>
    <w:lvl w:ilvl="0">
      <w:start w:val="1"/>
      <w:numFmt w:val="decimal"/>
      <w:lvlText w:val="%1)"/>
      <w:lvlJc w:val="left"/>
      <w:pPr>
        <w:ind w:left="102" w:hanging="30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7"/>
      </w:pPr>
      <w:rPr>
        <w:rFonts w:hint="default"/>
      </w:rPr>
    </w:lvl>
    <w:lvl w:ilvl="2">
      <w:start w:val="0"/>
      <w:numFmt w:val="bullet"/>
      <w:lvlText w:val="•"/>
      <w:lvlJc w:val="left"/>
      <w:pPr>
        <w:ind w:left="1993" w:hanging="307"/>
      </w:pPr>
      <w:rPr>
        <w:rFonts w:hint="default"/>
      </w:rPr>
    </w:lvl>
    <w:lvl w:ilvl="3">
      <w:start w:val="0"/>
      <w:numFmt w:val="bullet"/>
      <w:lvlText w:val="•"/>
      <w:lvlJc w:val="left"/>
      <w:pPr>
        <w:ind w:left="2939" w:hanging="307"/>
      </w:pPr>
      <w:rPr>
        <w:rFonts w:hint="default"/>
      </w:rPr>
    </w:lvl>
    <w:lvl w:ilvl="4">
      <w:start w:val="0"/>
      <w:numFmt w:val="bullet"/>
      <w:lvlText w:val="•"/>
      <w:lvlJc w:val="left"/>
      <w:pPr>
        <w:ind w:left="3886" w:hanging="307"/>
      </w:pPr>
      <w:rPr>
        <w:rFonts w:hint="default"/>
      </w:rPr>
    </w:lvl>
    <w:lvl w:ilvl="5">
      <w:start w:val="0"/>
      <w:numFmt w:val="bullet"/>
      <w:lvlText w:val="•"/>
      <w:lvlJc w:val="left"/>
      <w:pPr>
        <w:ind w:left="4833" w:hanging="307"/>
      </w:pPr>
      <w:rPr>
        <w:rFonts w:hint="default"/>
      </w:rPr>
    </w:lvl>
    <w:lvl w:ilvl="6">
      <w:start w:val="0"/>
      <w:numFmt w:val="bullet"/>
      <w:lvlText w:val="•"/>
      <w:lvlJc w:val="left"/>
      <w:pPr>
        <w:ind w:left="5779" w:hanging="307"/>
      </w:pPr>
      <w:rPr>
        <w:rFonts w:hint="default"/>
      </w:rPr>
    </w:lvl>
    <w:lvl w:ilvl="7">
      <w:start w:val="0"/>
      <w:numFmt w:val="bullet"/>
      <w:lvlText w:val="•"/>
      <w:lvlJc w:val="left"/>
      <w:pPr>
        <w:ind w:left="6726" w:hanging="307"/>
      </w:pPr>
      <w:rPr>
        <w:rFonts w:hint="default"/>
      </w:rPr>
    </w:lvl>
    <w:lvl w:ilvl="8">
      <w:start w:val="0"/>
      <w:numFmt w:val="bullet"/>
      <w:lvlText w:val="•"/>
      <w:lvlJc w:val="left"/>
      <w:pPr>
        <w:ind w:left="7673" w:hanging="307"/>
      </w:pPr>
      <w:rPr>
        <w:rFonts w:hint="default"/>
      </w:rPr>
    </w:lvl>
  </w:abstractNum>
  <w:abstractNum w:abstractNumId="33">
    <w:multiLevelType w:val="hybridMultilevel"/>
    <w:lvl w:ilvl="0">
      <w:start w:val="1"/>
      <w:numFmt w:val="decimal"/>
      <w:lvlText w:val="%1."/>
      <w:lvlJc w:val="left"/>
      <w:pPr>
        <w:ind w:left="102" w:hanging="365"/>
        <w:jc w:val="left"/>
      </w:pPr>
      <w:rPr>
        <w:rFonts w:hint="default" w:ascii="Times New Roman" w:hAnsi="Times New Roman" w:eastAsia="Times New Roman" w:cs="Times New Roman"/>
        <w:w w:val="100"/>
        <w:sz w:val="28"/>
        <w:szCs w:val="28"/>
      </w:rPr>
    </w:lvl>
    <w:lvl w:ilvl="1">
      <w:start w:val="1"/>
      <w:numFmt w:val="decimal"/>
      <w:lvlText w:val="%1.%2."/>
      <w:lvlJc w:val="left"/>
      <w:pPr>
        <w:ind w:left="102" w:hanging="706"/>
        <w:jc w:val="left"/>
      </w:pPr>
      <w:rPr>
        <w:rFonts w:hint="default" w:ascii="Times New Roman" w:hAnsi="Times New Roman" w:eastAsia="Times New Roman" w:cs="Times New Roman"/>
        <w:w w:val="100"/>
        <w:sz w:val="28"/>
        <w:szCs w:val="28"/>
      </w:rPr>
    </w:lvl>
    <w:lvl w:ilvl="2">
      <w:start w:val="0"/>
      <w:numFmt w:val="bullet"/>
      <w:lvlText w:val="•"/>
      <w:lvlJc w:val="left"/>
      <w:pPr>
        <w:ind w:left="1993" w:hanging="706"/>
      </w:pPr>
      <w:rPr>
        <w:rFonts w:hint="default"/>
      </w:rPr>
    </w:lvl>
    <w:lvl w:ilvl="3">
      <w:start w:val="0"/>
      <w:numFmt w:val="bullet"/>
      <w:lvlText w:val="•"/>
      <w:lvlJc w:val="left"/>
      <w:pPr>
        <w:ind w:left="2939" w:hanging="706"/>
      </w:pPr>
      <w:rPr>
        <w:rFonts w:hint="default"/>
      </w:rPr>
    </w:lvl>
    <w:lvl w:ilvl="4">
      <w:start w:val="0"/>
      <w:numFmt w:val="bullet"/>
      <w:lvlText w:val="•"/>
      <w:lvlJc w:val="left"/>
      <w:pPr>
        <w:ind w:left="3886" w:hanging="706"/>
      </w:pPr>
      <w:rPr>
        <w:rFonts w:hint="default"/>
      </w:rPr>
    </w:lvl>
    <w:lvl w:ilvl="5">
      <w:start w:val="0"/>
      <w:numFmt w:val="bullet"/>
      <w:lvlText w:val="•"/>
      <w:lvlJc w:val="left"/>
      <w:pPr>
        <w:ind w:left="4833" w:hanging="706"/>
      </w:pPr>
      <w:rPr>
        <w:rFonts w:hint="default"/>
      </w:rPr>
    </w:lvl>
    <w:lvl w:ilvl="6">
      <w:start w:val="0"/>
      <w:numFmt w:val="bullet"/>
      <w:lvlText w:val="•"/>
      <w:lvlJc w:val="left"/>
      <w:pPr>
        <w:ind w:left="5779" w:hanging="706"/>
      </w:pPr>
      <w:rPr>
        <w:rFonts w:hint="default"/>
      </w:rPr>
    </w:lvl>
    <w:lvl w:ilvl="7">
      <w:start w:val="0"/>
      <w:numFmt w:val="bullet"/>
      <w:lvlText w:val="•"/>
      <w:lvlJc w:val="left"/>
      <w:pPr>
        <w:ind w:left="6726" w:hanging="706"/>
      </w:pPr>
      <w:rPr>
        <w:rFonts w:hint="default"/>
      </w:rPr>
    </w:lvl>
    <w:lvl w:ilvl="8">
      <w:start w:val="0"/>
      <w:numFmt w:val="bullet"/>
      <w:lvlText w:val="•"/>
      <w:lvlJc w:val="left"/>
      <w:pPr>
        <w:ind w:left="7673" w:hanging="706"/>
      </w:pPr>
      <w:rPr>
        <w:rFonts w:hint="default"/>
      </w:rPr>
    </w:lvl>
  </w:abstractNum>
  <w:abstractNum w:abstractNumId="32">
    <w:multiLevelType w:val="hybridMultilevel"/>
    <w:lvl w:ilvl="0">
      <w:start w:val="1"/>
      <w:numFmt w:val="decimal"/>
      <w:lvlText w:val="%1)"/>
      <w:lvlJc w:val="left"/>
      <w:pPr>
        <w:ind w:left="102" w:hanging="39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96"/>
      </w:pPr>
      <w:rPr>
        <w:rFonts w:hint="default"/>
      </w:rPr>
    </w:lvl>
    <w:lvl w:ilvl="2">
      <w:start w:val="0"/>
      <w:numFmt w:val="bullet"/>
      <w:lvlText w:val="•"/>
      <w:lvlJc w:val="left"/>
      <w:pPr>
        <w:ind w:left="1993" w:hanging="396"/>
      </w:pPr>
      <w:rPr>
        <w:rFonts w:hint="default"/>
      </w:rPr>
    </w:lvl>
    <w:lvl w:ilvl="3">
      <w:start w:val="0"/>
      <w:numFmt w:val="bullet"/>
      <w:lvlText w:val="•"/>
      <w:lvlJc w:val="left"/>
      <w:pPr>
        <w:ind w:left="2939" w:hanging="396"/>
      </w:pPr>
      <w:rPr>
        <w:rFonts w:hint="default"/>
      </w:rPr>
    </w:lvl>
    <w:lvl w:ilvl="4">
      <w:start w:val="0"/>
      <w:numFmt w:val="bullet"/>
      <w:lvlText w:val="•"/>
      <w:lvlJc w:val="left"/>
      <w:pPr>
        <w:ind w:left="3886" w:hanging="396"/>
      </w:pPr>
      <w:rPr>
        <w:rFonts w:hint="default"/>
      </w:rPr>
    </w:lvl>
    <w:lvl w:ilvl="5">
      <w:start w:val="0"/>
      <w:numFmt w:val="bullet"/>
      <w:lvlText w:val="•"/>
      <w:lvlJc w:val="left"/>
      <w:pPr>
        <w:ind w:left="4833" w:hanging="396"/>
      </w:pPr>
      <w:rPr>
        <w:rFonts w:hint="default"/>
      </w:rPr>
    </w:lvl>
    <w:lvl w:ilvl="6">
      <w:start w:val="0"/>
      <w:numFmt w:val="bullet"/>
      <w:lvlText w:val="•"/>
      <w:lvlJc w:val="left"/>
      <w:pPr>
        <w:ind w:left="5779" w:hanging="396"/>
      </w:pPr>
      <w:rPr>
        <w:rFonts w:hint="default"/>
      </w:rPr>
    </w:lvl>
    <w:lvl w:ilvl="7">
      <w:start w:val="0"/>
      <w:numFmt w:val="bullet"/>
      <w:lvlText w:val="•"/>
      <w:lvlJc w:val="left"/>
      <w:pPr>
        <w:ind w:left="6726" w:hanging="396"/>
      </w:pPr>
      <w:rPr>
        <w:rFonts w:hint="default"/>
      </w:rPr>
    </w:lvl>
    <w:lvl w:ilvl="8">
      <w:start w:val="0"/>
      <w:numFmt w:val="bullet"/>
      <w:lvlText w:val="•"/>
      <w:lvlJc w:val="left"/>
      <w:pPr>
        <w:ind w:left="7673" w:hanging="396"/>
      </w:pPr>
      <w:rPr>
        <w:rFonts w:hint="default"/>
      </w:rPr>
    </w:lvl>
  </w:abstractNum>
  <w:abstractNum w:abstractNumId="31">
    <w:multiLevelType w:val="hybridMultilevel"/>
    <w:lvl w:ilvl="0">
      <w:start w:val="1"/>
      <w:numFmt w:val="decimal"/>
      <w:lvlText w:val="%1."/>
      <w:lvlJc w:val="left"/>
      <w:pPr>
        <w:ind w:left="102" w:hanging="283"/>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283"/>
      </w:pPr>
      <w:rPr>
        <w:rFonts w:hint="default"/>
      </w:rPr>
    </w:lvl>
    <w:lvl w:ilvl="2">
      <w:start w:val="0"/>
      <w:numFmt w:val="bullet"/>
      <w:lvlText w:val="•"/>
      <w:lvlJc w:val="left"/>
      <w:pPr>
        <w:ind w:left="1993" w:hanging="283"/>
      </w:pPr>
      <w:rPr>
        <w:rFonts w:hint="default"/>
      </w:rPr>
    </w:lvl>
    <w:lvl w:ilvl="3">
      <w:start w:val="0"/>
      <w:numFmt w:val="bullet"/>
      <w:lvlText w:val="•"/>
      <w:lvlJc w:val="left"/>
      <w:pPr>
        <w:ind w:left="2939" w:hanging="283"/>
      </w:pPr>
      <w:rPr>
        <w:rFonts w:hint="default"/>
      </w:rPr>
    </w:lvl>
    <w:lvl w:ilvl="4">
      <w:start w:val="0"/>
      <w:numFmt w:val="bullet"/>
      <w:lvlText w:val="•"/>
      <w:lvlJc w:val="left"/>
      <w:pPr>
        <w:ind w:left="3886" w:hanging="283"/>
      </w:pPr>
      <w:rPr>
        <w:rFonts w:hint="default"/>
      </w:rPr>
    </w:lvl>
    <w:lvl w:ilvl="5">
      <w:start w:val="0"/>
      <w:numFmt w:val="bullet"/>
      <w:lvlText w:val="•"/>
      <w:lvlJc w:val="left"/>
      <w:pPr>
        <w:ind w:left="4833" w:hanging="283"/>
      </w:pPr>
      <w:rPr>
        <w:rFonts w:hint="default"/>
      </w:rPr>
    </w:lvl>
    <w:lvl w:ilvl="6">
      <w:start w:val="0"/>
      <w:numFmt w:val="bullet"/>
      <w:lvlText w:val="•"/>
      <w:lvlJc w:val="left"/>
      <w:pPr>
        <w:ind w:left="5779" w:hanging="283"/>
      </w:pPr>
      <w:rPr>
        <w:rFonts w:hint="default"/>
      </w:rPr>
    </w:lvl>
    <w:lvl w:ilvl="7">
      <w:start w:val="0"/>
      <w:numFmt w:val="bullet"/>
      <w:lvlText w:val="•"/>
      <w:lvlJc w:val="left"/>
      <w:pPr>
        <w:ind w:left="6726" w:hanging="283"/>
      </w:pPr>
      <w:rPr>
        <w:rFonts w:hint="default"/>
      </w:rPr>
    </w:lvl>
    <w:lvl w:ilvl="8">
      <w:start w:val="0"/>
      <w:numFmt w:val="bullet"/>
      <w:lvlText w:val="•"/>
      <w:lvlJc w:val="left"/>
      <w:pPr>
        <w:ind w:left="7673" w:hanging="283"/>
      </w:pPr>
      <w:rPr>
        <w:rFonts w:hint="default"/>
      </w:rPr>
    </w:lvl>
  </w:abstractNum>
  <w:abstractNum w:abstractNumId="30">
    <w:multiLevelType w:val="hybridMultilevel"/>
    <w:lvl w:ilvl="0">
      <w:start w:val="1"/>
      <w:numFmt w:val="decimal"/>
      <w:lvlText w:val="%1)"/>
      <w:lvlJc w:val="left"/>
      <w:pPr>
        <w:ind w:left="102" w:hanging="326"/>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26"/>
      </w:pPr>
      <w:rPr>
        <w:rFonts w:hint="default"/>
      </w:rPr>
    </w:lvl>
    <w:lvl w:ilvl="2">
      <w:start w:val="0"/>
      <w:numFmt w:val="bullet"/>
      <w:lvlText w:val="•"/>
      <w:lvlJc w:val="left"/>
      <w:pPr>
        <w:ind w:left="1993" w:hanging="326"/>
      </w:pPr>
      <w:rPr>
        <w:rFonts w:hint="default"/>
      </w:rPr>
    </w:lvl>
    <w:lvl w:ilvl="3">
      <w:start w:val="0"/>
      <w:numFmt w:val="bullet"/>
      <w:lvlText w:val="•"/>
      <w:lvlJc w:val="left"/>
      <w:pPr>
        <w:ind w:left="2939" w:hanging="326"/>
      </w:pPr>
      <w:rPr>
        <w:rFonts w:hint="default"/>
      </w:rPr>
    </w:lvl>
    <w:lvl w:ilvl="4">
      <w:start w:val="0"/>
      <w:numFmt w:val="bullet"/>
      <w:lvlText w:val="•"/>
      <w:lvlJc w:val="left"/>
      <w:pPr>
        <w:ind w:left="3886" w:hanging="326"/>
      </w:pPr>
      <w:rPr>
        <w:rFonts w:hint="default"/>
      </w:rPr>
    </w:lvl>
    <w:lvl w:ilvl="5">
      <w:start w:val="0"/>
      <w:numFmt w:val="bullet"/>
      <w:lvlText w:val="•"/>
      <w:lvlJc w:val="left"/>
      <w:pPr>
        <w:ind w:left="4833" w:hanging="326"/>
      </w:pPr>
      <w:rPr>
        <w:rFonts w:hint="default"/>
      </w:rPr>
    </w:lvl>
    <w:lvl w:ilvl="6">
      <w:start w:val="0"/>
      <w:numFmt w:val="bullet"/>
      <w:lvlText w:val="•"/>
      <w:lvlJc w:val="left"/>
      <w:pPr>
        <w:ind w:left="5779" w:hanging="326"/>
      </w:pPr>
      <w:rPr>
        <w:rFonts w:hint="default"/>
      </w:rPr>
    </w:lvl>
    <w:lvl w:ilvl="7">
      <w:start w:val="0"/>
      <w:numFmt w:val="bullet"/>
      <w:lvlText w:val="•"/>
      <w:lvlJc w:val="left"/>
      <w:pPr>
        <w:ind w:left="6726" w:hanging="326"/>
      </w:pPr>
      <w:rPr>
        <w:rFonts w:hint="default"/>
      </w:rPr>
    </w:lvl>
    <w:lvl w:ilvl="8">
      <w:start w:val="0"/>
      <w:numFmt w:val="bullet"/>
      <w:lvlText w:val="•"/>
      <w:lvlJc w:val="left"/>
      <w:pPr>
        <w:ind w:left="7673" w:hanging="326"/>
      </w:pPr>
      <w:rPr>
        <w:rFonts w:hint="default"/>
      </w:rPr>
    </w:lvl>
  </w:abstractNum>
  <w:abstractNum w:abstractNumId="29">
    <w:multiLevelType w:val="hybridMultilevel"/>
    <w:lvl w:ilvl="0">
      <w:start w:val="1"/>
      <w:numFmt w:val="decimal"/>
      <w:lvlText w:val="%1."/>
      <w:lvlJc w:val="left"/>
      <w:pPr>
        <w:ind w:left="102" w:hanging="34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45"/>
      </w:pPr>
      <w:rPr>
        <w:rFonts w:hint="default"/>
      </w:rPr>
    </w:lvl>
    <w:lvl w:ilvl="2">
      <w:start w:val="0"/>
      <w:numFmt w:val="bullet"/>
      <w:lvlText w:val="•"/>
      <w:lvlJc w:val="left"/>
      <w:pPr>
        <w:ind w:left="1993" w:hanging="345"/>
      </w:pPr>
      <w:rPr>
        <w:rFonts w:hint="default"/>
      </w:rPr>
    </w:lvl>
    <w:lvl w:ilvl="3">
      <w:start w:val="0"/>
      <w:numFmt w:val="bullet"/>
      <w:lvlText w:val="•"/>
      <w:lvlJc w:val="left"/>
      <w:pPr>
        <w:ind w:left="2939" w:hanging="345"/>
      </w:pPr>
      <w:rPr>
        <w:rFonts w:hint="default"/>
      </w:rPr>
    </w:lvl>
    <w:lvl w:ilvl="4">
      <w:start w:val="0"/>
      <w:numFmt w:val="bullet"/>
      <w:lvlText w:val="•"/>
      <w:lvlJc w:val="left"/>
      <w:pPr>
        <w:ind w:left="3886" w:hanging="345"/>
      </w:pPr>
      <w:rPr>
        <w:rFonts w:hint="default"/>
      </w:rPr>
    </w:lvl>
    <w:lvl w:ilvl="5">
      <w:start w:val="0"/>
      <w:numFmt w:val="bullet"/>
      <w:lvlText w:val="•"/>
      <w:lvlJc w:val="left"/>
      <w:pPr>
        <w:ind w:left="4833" w:hanging="345"/>
      </w:pPr>
      <w:rPr>
        <w:rFonts w:hint="default"/>
      </w:rPr>
    </w:lvl>
    <w:lvl w:ilvl="6">
      <w:start w:val="0"/>
      <w:numFmt w:val="bullet"/>
      <w:lvlText w:val="•"/>
      <w:lvlJc w:val="left"/>
      <w:pPr>
        <w:ind w:left="5779" w:hanging="345"/>
      </w:pPr>
      <w:rPr>
        <w:rFonts w:hint="default"/>
      </w:rPr>
    </w:lvl>
    <w:lvl w:ilvl="7">
      <w:start w:val="0"/>
      <w:numFmt w:val="bullet"/>
      <w:lvlText w:val="•"/>
      <w:lvlJc w:val="left"/>
      <w:pPr>
        <w:ind w:left="6726" w:hanging="345"/>
      </w:pPr>
      <w:rPr>
        <w:rFonts w:hint="default"/>
      </w:rPr>
    </w:lvl>
    <w:lvl w:ilvl="8">
      <w:start w:val="0"/>
      <w:numFmt w:val="bullet"/>
      <w:lvlText w:val="•"/>
      <w:lvlJc w:val="left"/>
      <w:pPr>
        <w:ind w:left="7673" w:hanging="345"/>
      </w:pPr>
      <w:rPr>
        <w:rFonts w:hint="default"/>
      </w:rPr>
    </w:lvl>
  </w:abstractNum>
  <w:abstractNum w:abstractNumId="28">
    <w:multiLevelType w:val="hybridMultilevel"/>
    <w:lvl w:ilvl="0">
      <w:start w:val="1"/>
      <w:numFmt w:val="decimal"/>
      <w:lvlText w:val="%1."/>
      <w:lvlJc w:val="left"/>
      <w:pPr>
        <w:ind w:left="102" w:hanging="420"/>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20"/>
      </w:pPr>
      <w:rPr>
        <w:rFonts w:hint="default"/>
      </w:rPr>
    </w:lvl>
    <w:lvl w:ilvl="2">
      <w:start w:val="0"/>
      <w:numFmt w:val="bullet"/>
      <w:lvlText w:val="•"/>
      <w:lvlJc w:val="left"/>
      <w:pPr>
        <w:ind w:left="1993" w:hanging="420"/>
      </w:pPr>
      <w:rPr>
        <w:rFonts w:hint="default"/>
      </w:rPr>
    </w:lvl>
    <w:lvl w:ilvl="3">
      <w:start w:val="0"/>
      <w:numFmt w:val="bullet"/>
      <w:lvlText w:val="•"/>
      <w:lvlJc w:val="left"/>
      <w:pPr>
        <w:ind w:left="2939" w:hanging="420"/>
      </w:pPr>
      <w:rPr>
        <w:rFonts w:hint="default"/>
      </w:rPr>
    </w:lvl>
    <w:lvl w:ilvl="4">
      <w:start w:val="0"/>
      <w:numFmt w:val="bullet"/>
      <w:lvlText w:val="•"/>
      <w:lvlJc w:val="left"/>
      <w:pPr>
        <w:ind w:left="3886" w:hanging="420"/>
      </w:pPr>
      <w:rPr>
        <w:rFonts w:hint="default"/>
      </w:rPr>
    </w:lvl>
    <w:lvl w:ilvl="5">
      <w:start w:val="0"/>
      <w:numFmt w:val="bullet"/>
      <w:lvlText w:val="•"/>
      <w:lvlJc w:val="left"/>
      <w:pPr>
        <w:ind w:left="4833" w:hanging="420"/>
      </w:pPr>
      <w:rPr>
        <w:rFonts w:hint="default"/>
      </w:rPr>
    </w:lvl>
    <w:lvl w:ilvl="6">
      <w:start w:val="0"/>
      <w:numFmt w:val="bullet"/>
      <w:lvlText w:val="•"/>
      <w:lvlJc w:val="left"/>
      <w:pPr>
        <w:ind w:left="5779" w:hanging="420"/>
      </w:pPr>
      <w:rPr>
        <w:rFonts w:hint="default"/>
      </w:rPr>
    </w:lvl>
    <w:lvl w:ilvl="7">
      <w:start w:val="0"/>
      <w:numFmt w:val="bullet"/>
      <w:lvlText w:val="•"/>
      <w:lvlJc w:val="left"/>
      <w:pPr>
        <w:ind w:left="6726" w:hanging="420"/>
      </w:pPr>
      <w:rPr>
        <w:rFonts w:hint="default"/>
      </w:rPr>
    </w:lvl>
    <w:lvl w:ilvl="8">
      <w:start w:val="0"/>
      <w:numFmt w:val="bullet"/>
      <w:lvlText w:val="•"/>
      <w:lvlJc w:val="left"/>
      <w:pPr>
        <w:ind w:left="7673" w:hanging="420"/>
      </w:pPr>
      <w:rPr>
        <w:rFonts w:hint="default"/>
      </w:rPr>
    </w:lvl>
  </w:abstractNum>
  <w:abstractNum w:abstractNumId="27">
    <w:multiLevelType w:val="hybridMultilevel"/>
    <w:lvl w:ilvl="0">
      <w:start w:val="2"/>
      <w:numFmt w:val="decimal"/>
      <w:lvlText w:val="%1."/>
      <w:lvlJc w:val="left"/>
      <w:pPr>
        <w:ind w:left="102" w:hanging="377"/>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7"/>
      </w:pPr>
      <w:rPr>
        <w:rFonts w:hint="default"/>
      </w:rPr>
    </w:lvl>
    <w:lvl w:ilvl="2">
      <w:start w:val="0"/>
      <w:numFmt w:val="bullet"/>
      <w:lvlText w:val="•"/>
      <w:lvlJc w:val="left"/>
      <w:pPr>
        <w:ind w:left="1993" w:hanging="377"/>
      </w:pPr>
      <w:rPr>
        <w:rFonts w:hint="default"/>
      </w:rPr>
    </w:lvl>
    <w:lvl w:ilvl="3">
      <w:start w:val="0"/>
      <w:numFmt w:val="bullet"/>
      <w:lvlText w:val="•"/>
      <w:lvlJc w:val="left"/>
      <w:pPr>
        <w:ind w:left="2939" w:hanging="377"/>
      </w:pPr>
      <w:rPr>
        <w:rFonts w:hint="default"/>
      </w:rPr>
    </w:lvl>
    <w:lvl w:ilvl="4">
      <w:start w:val="0"/>
      <w:numFmt w:val="bullet"/>
      <w:lvlText w:val="•"/>
      <w:lvlJc w:val="left"/>
      <w:pPr>
        <w:ind w:left="3886" w:hanging="377"/>
      </w:pPr>
      <w:rPr>
        <w:rFonts w:hint="default"/>
      </w:rPr>
    </w:lvl>
    <w:lvl w:ilvl="5">
      <w:start w:val="0"/>
      <w:numFmt w:val="bullet"/>
      <w:lvlText w:val="•"/>
      <w:lvlJc w:val="left"/>
      <w:pPr>
        <w:ind w:left="4833" w:hanging="377"/>
      </w:pPr>
      <w:rPr>
        <w:rFonts w:hint="default"/>
      </w:rPr>
    </w:lvl>
    <w:lvl w:ilvl="6">
      <w:start w:val="0"/>
      <w:numFmt w:val="bullet"/>
      <w:lvlText w:val="•"/>
      <w:lvlJc w:val="left"/>
      <w:pPr>
        <w:ind w:left="5779" w:hanging="377"/>
      </w:pPr>
      <w:rPr>
        <w:rFonts w:hint="default"/>
      </w:rPr>
    </w:lvl>
    <w:lvl w:ilvl="7">
      <w:start w:val="0"/>
      <w:numFmt w:val="bullet"/>
      <w:lvlText w:val="•"/>
      <w:lvlJc w:val="left"/>
      <w:pPr>
        <w:ind w:left="6726" w:hanging="377"/>
      </w:pPr>
      <w:rPr>
        <w:rFonts w:hint="default"/>
      </w:rPr>
    </w:lvl>
    <w:lvl w:ilvl="8">
      <w:start w:val="0"/>
      <w:numFmt w:val="bullet"/>
      <w:lvlText w:val="•"/>
      <w:lvlJc w:val="left"/>
      <w:pPr>
        <w:ind w:left="7673" w:hanging="377"/>
      </w:pPr>
      <w:rPr>
        <w:rFonts w:hint="default"/>
      </w:rPr>
    </w:lvl>
  </w:abstractNum>
  <w:abstractNum w:abstractNumId="26">
    <w:multiLevelType w:val="hybridMultilevel"/>
    <w:lvl w:ilvl="0">
      <w:start w:val="1"/>
      <w:numFmt w:val="decimal"/>
      <w:lvlText w:val="%1)"/>
      <w:lvlJc w:val="left"/>
      <w:pPr>
        <w:ind w:left="102" w:hanging="401"/>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01"/>
      </w:pPr>
      <w:rPr>
        <w:rFonts w:hint="default"/>
      </w:rPr>
    </w:lvl>
    <w:lvl w:ilvl="2">
      <w:start w:val="0"/>
      <w:numFmt w:val="bullet"/>
      <w:lvlText w:val="•"/>
      <w:lvlJc w:val="left"/>
      <w:pPr>
        <w:ind w:left="1993" w:hanging="401"/>
      </w:pPr>
      <w:rPr>
        <w:rFonts w:hint="default"/>
      </w:rPr>
    </w:lvl>
    <w:lvl w:ilvl="3">
      <w:start w:val="0"/>
      <w:numFmt w:val="bullet"/>
      <w:lvlText w:val="•"/>
      <w:lvlJc w:val="left"/>
      <w:pPr>
        <w:ind w:left="2939" w:hanging="401"/>
      </w:pPr>
      <w:rPr>
        <w:rFonts w:hint="default"/>
      </w:rPr>
    </w:lvl>
    <w:lvl w:ilvl="4">
      <w:start w:val="0"/>
      <w:numFmt w:val="bullet"/>
      <w:lvlText w:val="•"/>
      <w:lvlJc w:val="left"/>
      <w:pPr>
        <w:ind w:left="3886" w:hanging="401"/>
      </w:pPr>
      <w:rPr>
        <w:rFonts w:hint="default"/>
      </w:rPr>
    </w:lvl>
    <w:lvl w:ilvl="5">
      <w:start w:val="0"/>
      <w:numFmt w:val="bullet"/>
      <w:lvlText w:val="•"/>
      <w:lvlJc w:val="left"/>
      <w:pPr>
        <w:ind w:left="4833" w:hanging="401"/>
      </w:pPr>
      <w:rPr>
        <w:rFonts w:hint="default"/>
      </w:rPr>
    </w:lvl>
    <w:lvl w:ilvl="6">
      <w:start w:val="0"/>
      <w:numFmt w:val="bullet"/>
      <w:lvlText w:val="•"/>
      <w:lvlJc w:val="left"/>
      <w:pPr>
        <w:ind w:left="5779" w:hanging="401"/>
      </w:pPr>
      <w:rPr>
        <w:rFonts w:hint="default"/>
      </w:rPr>
    </w:lvl>
    <w:lvl w:ilvl="7">
      <w:start w:val="0"/>
      <w:numFmt w:val="bullet"/>
      <w:lvlText w:val="•"/>
      <w:lvlJc w:val="left"/>
      <w:pPr>
        <w:ind w:left="6726" w:hanging="401"/>
      </w:pPr>
      <w:rPr>
        <w:rFonts w:hint="default"/>
      </w:rPr>
    </w:lvl>
    <w:lvl w:ilvl="8">
      <w:start w:val="0"/>
      <w:numFmt w:val="bullet"/>
      <w:lvlText w:val="•"/>
      <w:lvlJc w:val="left"/>
      <w:pPr>
        <w:ind w:left="7673" w:hanging="401"/>
      </w:pPr>
      <w:rPr>
        <w:rFonts w:hint="default"/>
      </w:rPr>
    </w:lvl>
  </w:abstractNum>
  <w:abstractNum w:abstractNumId="25">
    <w:multiLevelType w:val="hybridMultilevel"/>
    <w:lvl w:ilvl="0">
      <w:start w:val="1"/>
      <w:numFmt w:val="decimal"/>
      <w:lvlText w:val="%1."/>
      <w:lvlJc w:val="left"/>
      <w:pPr>
        <w:ind w:left="102" w:hanging="379"/>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9"/>
      </w:pPr>
      <w:rPr>
        <w:rFonts w:hint="default"/>
      </w:rPr>
    </w:lvl>
    <w:lvl w:ilvl="2">
      <w:start w:val="0"/>
      <w:numFmt w:val="bullet"/>
      <w:lvlText w:val="•"/>
      <w:lvlJc w:val="left"/>
      <w:pPr>
        <w:ind w:left="1993" w:hanging="379"/>
      </w:pPr>
      <w:rPr>
        <w:rFonts w:hint="default"/>
      </w:rPr>
    </w:lvl>
    <w:lvl w:ilvl="3">
      <w:start w:val="0"/>
      <w:numFmt w:val="bullet"/>
      <w:lvlText w:val="•"/>
      <w:lvlJc w:val="left"/>
      <w:pPr>
        <w:ind w:left="2939" w:hanging="379"/>
      </w:pPr>
      <w:rPr>
        <w:rFonts w:hint="default"/>
      </w:rPr>
    </w:lvl>
    <w:lvl w:ilvl="4">
      <w:start w:val="0"/>
      <w:numFmt w:val="bullet"/>
      <w:lvlText w:val="•"/>
      <w:lvlJc w:val="left"/>
      <w:pPr>
        <w:ind w:left="3886" w:hanging="379"/>
      </w:pPr>
      <w:rPr>
        <w:rFonts w:hint="default"/>
      </w:rPr>
    </w:lvl>
    <w:lvl w:ilvl="5">
      <w:start w:val="0"/>
      <w:numFmt w:val="bullet"/>
      <w:lvlText w:val="•"/>
      <w:lvlJc w:val="left"/>
      <w:pPr>
        <w:ind w:left="4833" w:hanging="379"/>
      </w:pPr>
      <w:rPr>
        <w:rFonts w:hint="default"/>
      </w:rPr>
    </w:lvl>
    <w:lvl w:ilvl="6">
      <w:start w:val="0"/>
      <w:numFmt w:val="bullet"/>
      <w:lvlText w:val="•"/>
      <w:lvlJc w:val="left"/>
      <w:pPr>
        <w:ind w:left="5779" w:hanging="379"/>
      </w:pPr>
      <w:rPr>
        <w:rFonts w:hint="default"/>
      </w:rPr>
    </w:lvl>
    <w:lvl w:ilvl="7">
      <w:start w:val="0"/>
      <w:numFmt w:val="bullet"/>
      <w:lvlText w:val="•"/>
      <w:lvlJc w:val="left"/>
      <w:pPr>
        <w:ind w:left="6726" w:hanging="379"/>
      </w:pPr>
      <w:rPr>
        <w:rFonts w:hint="default"/>
      </w:rPr>
    </w:lvl>
    <w:lvl w:ilvl="8">
      <w:start w:val="0"/>
      <w:numFmt w:val="bullet"/>
      <w:lvlText w:val="•"/>
      <w:lvlJc w:val="left"/>
      <w:pPr>
        <w:ind w:left="7673" w:hanging="379"/>
      </w:pPr>
      <w:rPr>
        <w:rFonts w:hint="default"/>
      </w:rPr>
    </w:lvl>
  </w:abstractNum>
  <w:abstractNum w:abstractNumId="24">
    <w:multiLevelType w:val="hybridMultilevel"/>
    <w:lvl w:ilvl="0">
      <w:start w:val="1"/>
      <w:numFmt w:val="decimal"/>
      <w:lvlText w:val="%1)"/>
      <w:lvlJc w:val="left"/>
      <w:pPr>
        <w:ind w:left="102" w:hanging="37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75"/>
      </w:pPr>
      <w:rPr>
        <w:rFonts w:hint="default"/>
      </w:rPr>
    </w:lvl>
    <w:lvl w:ilvl="2">
      <w:start w:val="0"/>
      <w:numFmt w:val="bullet"/>
      <w:lvlText w:val="•"/>
      <w:lvlJc w:val="left"/>
      <w:pPr>
        <w:ind w:left="1993" w:hanging="375"/>
      </w:pPr>
      <w:rPr>
        <w:rFonts w:hint="default"/>
      </w:rPr>
    </w:lvl>
    <w:lvl w:ilvl="3">
      <w:start w:val="0"/>
      <w:numFmt w:val="bullet"/>
      <w:lvlText w:val="•"/>
      <w:lvlJc w:val="left"/>
      <w:pPr>
        <w:ind w:left="2939" w:hanging="375"/>
      </w:pPr>
      <w:rPr>
        <w:rFonts w:hint="default"/>
      </w:rPr>
    </w:lvl>
    <w:lvl w:ilvl="4">
      <w:start w:val="0"/>
      <w:numFmt w:val="bullet"/>
      <w:lvlText w:val="•"/>
      <w:lvlJc w:val="left"/>
      <w:pPr>
        <w:ind w:left="3886" w:hanging="375"/>
      </w:pPr>
      <w:rPr>
        <w:rFonts w:hint="default"/>
      </w:rPr>
    </w:lvl>
    <w:lvl w:ilvl="5">
      <w:start w:val="0"/>
      <w:numFmt w:val="bullet"/>
      <w:lvlText w:val="•"/>
      <w:lvlJc w:val="left"/>
      <w:pPr>
        <w:ind w:left="4833" w:hanging="375"/>
      </w:pPr>
      <w:rPr>
        <w:rFonts w:hint="default"/>
      </w:rPr>
    </w:lvl>
    <w:lvl w:ilvl="6">
      <w:start w:val="0"/>
      <w:numFmt w:val="bullet"/>
      <w:lvlText w:val="•"/>
      <w:lvlJc w:val="left"/>
      <w:pPr>
        <w:ind w:left="5779" w:hanging="375"/>
      </w:pPr>
      <w:rPr>
        <w:rFonts w:hint="default"/>
      </w:rPr>
    </w:lvl>
    <w:lvl w:ilvl="7">
      <w:start w:val="0"/>
      <w:numFmt w:val="bullet"/>
      <w:lvlText w:val="•"/>
      <w:lvlJc w:val="left"/>
      <w:pPr>
        <w:ind w:left="6726" w:hanging="375"/>
      </w:pPr>
      <w:rPr>
        <w:rFonts w:hint="default"/>
      </w:rPr>
    </w:lvl>
    <w:lvl w:ilvl="8">
      <w:start w:val="0"/>
      <w:numFmt w:val="bullet"/>
      <w:lvlText w:val="•"/>
      <w:lvlJc w:val="left"/>
      <w:pPr>
        <w:ind w:left="7673" w:hanging="375"/>
      </w:pPr>
      <w:rPr>
        <w:rFonts w:hint="default"/>
      </w:rPr>
    </w:lvl>
  </w:abstractNum>
  <w:abstractNum w:abstractNumId="23">
    <w:multiLevelType w:val="hybridMultilevel"/>
    <w:lvl w:ilvl="0">
      <w:start w:val="1"/>
      <w:numFmt w:val="decimal"/>
      <w:lvlText w:val="%1."/>
      <w:lvlJc w:val="left"/>
      <w:pPr>
        <w:ind w:left="102" w:hanging="581"/>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581"/>
      </w:pPr>
      <w:rPr>
        <w:rFonts w:hint="default"/>
      </w:rPr>
    </w:lvl>
    <w:lvl w:ilvl="2">
      <w:start w:val="0"/>
      <w:numFmt w:val="bullet"/>
      <w:lvlText w:val="•"/>
      <w:lvlJc w:val="left"/>
      <w:pPr>
        <w:ind w:left="1993" w:hanging="581"/>
      </w:pPr>
      <w:rPr>
        <w:rFonts w:hint="default"/>
      </w:rPr>
    </w:lvl>
    <w:lvl w:ilvl="3">
      <w:start w:val="0"/>
      <w:numFmt w:val="bullet"/>
      <w:lvlText w:val="•"/>
      <w:lvlJc w:val="left"/>
      <w:pPr>
        <w:ind w:left="2939" w:hanging="581"/>
      </w:pPr>
      <w:rPr>
        <w:rFonts w:hint="default"/>
      </w:rPr>
    </w:lvl>
    <w:lvl w:ilvl="4">
      <w:start w:val="0"/>
      <w:numFmt w:val="bullet"/>
      <w:lvlText w:val="•"/>
      <w:lvlJc w:val="left"/>
      <w:pPr>
        <w:ind w:left="3886" w:hanging="581"/>
      </w:pPr>
      <w:rPr>
        <w:rFonts w:hint="default"/>
      </w:rPr>
    </w:lvl>
    <w:lvl w:ilvl="5">
      <w:start w:val="0"/>
      <w:numFmt w:val="bullet"/>
      <w:lvlText w:val="•"/>
      <w:lvlJc w:val="left"/>
      <w:pPr>
        <w:ind w:left="4833" w:hanging="581"/>
      </w:pPr>
      <w:rPr>
        <w:rFonts w:hint="default"/>
      </w:rPr>
    </w:lvl>
    <w:lvl w:ilvl="6">
      <w:start w:val="0"/>
      <w:numFmt w:val="bullet"/>
      <w:lvlText w:val="•"/>
      <w:lvlJc w:val="left"/>
      <w:pPr>
        <w:ind w:left="5779" w:hanging="581"/>
      </w:pPr>
      <w:rPr>
        <w:rFonts w:hint="default"/>
      </w:rPr>
    </w:lvl>
    <w:lvl w:ilvl="7">
      <w:start w:val="0"/>
      <w:numFmt w:val="bullet"/>
      <w:lvlText w:val="•"/>
      <w:lvlJc w:val="left"/>
      <w:pPr>
        <w:ind w:left="6726" w:hanging="581"/>
      </w:pPr>
      <w:rPr>
        <w:rFonts w:hint="default"/>
      </w:rPr>
    </w:lvl>
    <w:lvl w:ilvl="8">
      <w:start w:val="0"/>
      <w:numFmt w:val="bullet"/>
      <w:lvlText w:val="•"/>
      <w:lvlJc w:val="left"/>
      <w:pPr>
        <w:ind w:left="7673" w:hanging="581"/>
      </w:pPr>
      <w:rPr>
        <w:rFonts w:hint="default"/>
      </w:rPr>
    </w:lvl>
  </w:abstractNum>
  <w:abstractNum w:abstractNumId="22">
    <w:multiLevelType w:val="hybridMultilevel"/>
    <w:lvl w:ilvl="0">
      <w:start w:val="1"/>
      <w:numFmt w:val="decimal"/>
      <w:lvlText w:val="%1)"/>
      <w:lvlJc w:val="left"/>
      <w:pPr>
        <w:ind w:left="102" w:hanging="708"/>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1046" w:hanging="708"/>
      </w:pPr>
      <w:rPr>
        <w:rFonts w:hint="default"/>
      </w:rPr>
    </w:lvl>
    <w:lvl w:ilvl="2">
      <w:start w:val="0"/>
      <w:numFmt w:val="bullet"/>
      <w:lvlText w:val="•"/>
      <w:lvlJc w:val="left"/>
      <w:pPr>
        <w:ind w:left="1993" w:hanging="708"/>
      </w:pPr>
      <w:rPr>
        <w:rFonts w:hint="default"/>
      </w:rPr>
    </w:lvl>
    <w:lvl w:ilvl="3">
      <w:start w:val="0"/>
      <w:numFmt w:val="bullet"/>
      <w:lvlText w:val="•"/>
      <w:lvlJc w:val="left"/>
      <w:pPr>
        <w:ind w:left="2939" w:hanging="708"/>
      </w:pPr>
      <w:rPr>
        <w:rFonts w:hint="default"/>
      </w:rPr>
    </w:lvl>
    <w:lvl w:ilvl="4">
      <w:start w:val="0"/>
      <w:numFmt w:val="bullet"/>
      <w:lvlText w:val="•"/>
      <w:lvlJc w:val="left"/>
      <w:pPr>
        <w:ind w:left="3886" w:hanging="708"/>
      </w:pPr>
      <w:rPr>
        <w:rFonts w:hint="default"/>
      </w:rPr>
    </w:lvl>
    <w:lvl w:ilvl="5">
      <w:start w:val="0"/>
      <w:numFmt w:val="bullet"/>
      <w:lvlText w:val="•"/>
      <w:lvlJc w:val="left"/>
      <w:pPr>
        <w:ind w:left="4833" w:hanging="708"/>
      </w:pPr>
      <w:rPr>
        <w:rFonts w:hint="default"/>
      </w:rPr>
    </w:lvl>
    <w:lvl w:ilvl="6">
      <w:start w:val="0"/>
      <w:numFmt w:val="bullet"/>
      <w:lvlText w:val="•"/>
      <w:lvlJc w:val="left"/>
      <w:pPr>
        <w:ind w:left="5779" w:hanging="708"/>
      </w:pPr>
      <w:rPr>
        <w:rFonts w:hint="default"/>
      </w:rPr>
    </w:lvl>
    <w:lvl w:ilvl="7">
      <w:start w:val="0"/>
      <w:numFmt w:val="bullet"/>
      <w:lvlText w:val="•"/>
      <w:lvlJc w:val="left"/>
      <w:pPr>
        <w:ind w:left="6726" w:hanging="708"/>
      </w:pPr>
      <w:rPr>
        <w:rFonts w:hint="default"/>
      </w:rPr>
    </w:lvl>
    <w:lvl w:ilvl="8">
      <w:start w:val="0"/>
      <w:numFmt w:val="bullet"/>
      <w:lvlText w:val="•"/>
      <w:lvlJc w:val="left"/>
      <w:pPr>
        <w:ind w:left="7673" w:hanging="708"/>
      </w:pPr>
      <w:rPr>
        <w:rFonts w:hint="default"/>
      </w:rPr>
    </w:lvl>
  </w:abstractNum>
  <w:abstractNum w:abstractNumId="21">
    <w:multiLevelType w:val="hybridMultilevel"/>
    <w:lvl w:ilvl="0">
      <w:start w:val="1"/>
      <w:numFmt w:val="decimal"/>
      <w:lvlText w:val="%1."/>
      <w:lvlJc w:val="left"/>
      <w:pPr>
        <w:ind w:left="102" w:hanging="643"/>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643"/>
      </w:pPr>
      <w:rPr>
        <w:rFonts w:hint="default"/>
      </w:rPr>
    </w:lvl>
    <w:lvl w:ilvl="2">
      <w:start w:val="0"/>
      <w:numFmt w:val="bullet"/>
      <w:lvlText w:val="•"/>
      <w:lvlJc w:val="left"/>
      <w:pPr>
        <w:ind w:left="1993" w:hanging="643"/>
      </w:pPr>
      <w:rPr>
        <w:rFonts w:hint="default"/>
      </w:rPr>
    </w:lvl>
    <w:lvl w:ilvl="3">
      <w:start w:val="0"/>
      <w:numFmt w:val="bullet"/>
      <w:lvlText w:val="•"/>
      <w:lvlJc w:val="left"/>
      <w:pPr>
        <w:ind w:left="2939" w:hanging="643"/>
      </w:pPr>
      <w:rPr>
        <w:rFonts w:hint="default"/>
      </w:rPr>
    </w:lvl>
    <w:lvl w:ilvl="4">
      <w:start w:val="0"/>
      <w:numFmt w:val="bullet"/>
      <w:lvlText w:val="•"/>
      <w:lvlJc w:val="left"/>
      <w:pPr>
        <w:ind w:left="3886" w:hanging="643"/>
      </w:pPr>
      <w:rPr>
        <w:rFonts w:hint="default"/>
      </w:rPr>
    </w:lvl>
    <w:lvl w:ilvl="5">
      <w:start w:val="0"/>
      <w:numFmt w:val="bullet"/>
      <w:lvlText w:val="•"/>
      <w:lvlJc w:val="left"/>
      <w:pPr>
        <w:ind w:left="4833" w:hanging="643"/>
      </w:pPr>
      <w:rPr>
        <w:rFonts w:hint="default"/>
      </w:rPr>
    </w:lvl>
    <w:lvl w:ilvl="6">
      <w:start w:val="0"/>
      <w:numFmt w:val="bullet"/>
      <w:lvlText w:val="•"/>
      <w:lvlJc w:val="left"/>
      <w:pPr>
        <w:ind w:left="5779" w:hanging="643"/>
      </w:pPr>
      <w:rPr>
        <w:rFonts w:hint="default"/>
      </w:rPr>
    </w:lvl>
    <w:lvl w:ilvl="7">
      <w:start w:val="0"/>
      <w:numFmt w:val="bullet"/>
      <w:lvlText w:val="•"/>
      <w:lvlJc w:val="left"/>
      <w:pPr>
        <w:ind w:left="6726" w:hanging="643"/>
      </w:pPr>
      <w:rPr>
        <w:rFonts w:hint="default"/>
      </w:rPr>
    </w:lvl>
    <w:lvl w:ilvl="8">
      <w:start w:val="0"/>
      <w:numFmt w:val="bullet"/>
      <w:lvlText w:val="•"/>
      <w:lvlJc w:val="left"/>
      <w:pPr>
        <w:ind w:left="7673" w:hanging="643"/>
      </w:pPr>
      <w:rPr>
        <w:rFonts w:hint="default"/>
      </w:rPr>
    </w:lvl>
  </w:abstractNum>
  <w:abstractNum w:abstractNumId="20">
    <w:multiLevelType w:val="hybridMultilevel"/>
    <w:lvl w:ilvl="0">
      <w:start w:val="0"/>
      <w:numFmt w:val="bullet"/>
      <w:lvlText w:val=""/>
      <w:lvlJc w:val="left"/>
      <w:pPr>
        <w:ind w:left="822" w:hanging="360"/>
      </w:pPr>
      <w:rPr>
        <w:rFonts w:hint="default" w:ascii="Symbol" w:hAnsi="Symbol" w:eastAsia="Symbol" w:cs="Symbol"/>
        <w:w w:val="100"/>
        <w:sz w:val="28"/>
        <w:szCs w:val="28"/>
      </w:rPr>
    </w:lvl>
    <w:lvl w:ilvl="1">
      <w:start w:val="0"/>
      <w:numFmt w:val="bullet"/>
      <w:lvlText w:val=""/>
      <w:lvlJc w:val="left"/>
      <w:pPr>
        <w:ind w:left="822" w:hanging="708"/>
      </w:pPr>
      <w:rPr>
        <w:rFonts w:hint="default" w:ascii="Symbol" w:hAnsi="Symbol" w:eastAsia="Symbol" w:cs="Symbol"/>
        <w:w w:val="100"/>
        <w:sz w:val="28"/>
        <w:szCs w:val="28"/>
      </w:rPr>
    </w:lvl>
    <w:lvl w:ilvl="2">
      <w:start w:val="0"/>
      <w:numFmt w:val="bullet"/>
      <w:lvlText w:val=""/>
      <w:lvlJc w:val="left"/>
      <w:pPr>
        <w:ind w:left="1388" w:hanging="848"/>
      </w:pPr>
      <w:rPr>
        <w:rFonts w:hint="default" w:ascii="Symbol" w:hAnsi="Symbol" w:eastAsia="Symbol" w:cs="Symbol"/>
        <w:w w:val="100"/>
        <w:sz w:val="28"/>
        <w:szCs w:val="28"/>
      </w:rPr>
    </w:lvl>
    <w:lvl w:ilvl="3">
      <w:start w:val="0"/>
      <w:numFmt w:val="bullet"/>
      <w:lvlText w:val="•"/>
      <w:lvlJc w:val="left"/>
      <w:pPr>
        <w:ind w:left="3199" w:hanging="848"/>
      </w:pPr>
      <w:rPr>
        <w:rFonts w:hint="default"/>
      </w:rPr>
    </w:lvl>
    <w:lvl w:ilvl="4">
      <w:start w:val="0"/>
      <w:numFmt w:val="bullet"/>
      <w:lvlText w:val="•"/>
      <w:lvlJc w:val="left"/>
      <w:pPr>
        <w:ind w:left="4108" w:hanging="848"/>
      </w:pPr>
      <w:rPr>
        <w:rFonts w:hint="default"/>
      </w:rPr>
    </w:lvl>
    <w:lvl w:ilvl="5">
      <w:start w:val="0"/>
      <w:numFmt w:val="bullet"/>
      <w:lvlText w:val="•"/>
      <w:lvlJc w:val="left"/>
      <w:pPr>
        <w:ind w:left="5018" w:hanging="848"/>
      </w:pPr>
      <w:rPr>
        <w:rFonts w:hint="default"/>
      </w:rPr>
    </w:lvl>
    <w:lvl w:ilvl="6">
      <w:start w:val="0"/>
      <w:numFmt w:val="bullet"/>
      <w:lvlText w:val="•"/>
      <w:lvlJc w:val="left"/>
      <w:pPr>
        <w:ind w:left="5928" w:hanging="848"/>
      </w:pPr>
      <w:rPr>
        <w:rFonts w:hint="default"/>
      </w:rPr>
    </w:lvl>
    <w:lvl w:ilvl="7">
      <w:start w:val="0"/>
      <w:numFmt w:val="bullet"/>
      <w:lvlText w:val="•"/>
      <w:lvlJc w:val="left"/>
      <w:pPr>
        <w:ind w:left="6837" w:hanging="848"/>
      </w:pPr>
      <w:rPr>
        <w:rFonts w:hint="default"/>
      </w:rPr>
    </w:lvl>
    <w:lvl w:ilvl="8">
      <w:start w:val="0"/>
      <w:numFmt w:val="bullet"/>
      <w:lvlText w:val="•"/>
      <w:lvlJc w:val="left"/>
      <w:pPr>
        <w:ind w:left="7747" w:hanging="848"/>
      </w:pPr>
      <w:rPr>
        <w:rFonts w:hint="default"/>
      </w:rPr>
    </w:lvl>
  </w:abstractNum>
  <w:abstractNum w:abstractNumId="19">
    <w:multiLevelType w:val="hybridMultilevel"/>
    <w:lvl w:ilvl="0">
      <w:start w:val="1"/>
      <w:numFmt w:val="decimal"/>
      <w:lvlText w:val="%1."/>
      <w:lvlJc w:val="left"/>
      <w:pPr>
        <w:ind w:left="102" w:hanging="626"/>
        <w:jc w:val="right"/>
      </w:pPr>
      <w:rPr>
        <w:rFonts w:hint="default" w:ascii="Times New Roman" w:hAnsi="Times New Roman" w:eastAsia="Times New Roman" w:cs="Times New Roman"/>
        <w:w w:val="100"/>
        <w:sz w:val="28"/>
        <w:szCs w:val="28"/>
      </w:rPr>
    </w:lvl>
    <w:lvl w:ilvl="1">
      <w:start w:val="0"/>
      <w:numFmt w:val="bullet"/>
      <w:lvlText w:val="•"/>
      <w:lvlJc w:val="left"/>
      <w:pPr>
        <w:ind w:left="1046" w:hanging="626"/>
      </w:pPr>
      <w:rPr>
        <w:rFonts w:hint="default"/>
      </w:rPr>
    </w:lvl>
    <w:lvl w:ilvl="2">
      <w:start w:val="0"/>
      <w:numFmt w:val="bullet"/>
      <w:lvlText w:val="•"/>
      <w:lvlJc w:val="left"/>
      <w:pPr>
        <w:ind w:left="1993" w:hanging="626"/>
      </w:pPr>
      <w:rPr>
        <w:rFonts w:hint="default"/>
      </w:rPr>
    </w:lvl>
    <w:lvl w:ilvl="3">
      <w:start w:val="0"/>
      <w:numFmt w:val="bullet"/>
      <w:lvlText w:val="•"/>
      <w:lvlJc w:val="left"/>
      <w:pPr>
        <w:ind w:left="2939" w:hanging="626"/>
      </w:pPr>
      <w:rPr>
        <w:rFonts w:hint="default"/>
      </w:rPr>
    </w:lvl>
    <w:lvl w:ilvl="4">
      <w:start w:val="0"/>
      <w:numFmt w:val="bullet"/>
      <w:lvlText w:val="•"/>
      <w:lvlJc w:val="left"/>
      <w:pPr>
        <w:ind w:left="3886" w:hanging="626"/>
      </w:pPr>
      <w:rPr>
        <w:rFonts w:hint="default"/>
      </w:rPr>
    </w:lvl>
    <w:lvl w:ilvl="5">
      <w:start w:val="0"/>
      <w:numFmt w:val="bullet"/>
      <w:lvlText w:val="•"/>
      <w:lvlJc w:val="left"/>
      <w:pPr>
        <w:ind w:left="4833" w:hanging="626"/>
      </w:pPr>
      <w:rPr>
        <w:rFonts w:hint="default"/>
      </w:rPr>
    </w:lvl>
    <w:lvl w:ilvl="6">
      <w:start w:val="0"/>
      <w:numFmt w:val="bullet"/>
      <w:lvlText w:val="•"/>
      <w:lvlJc w:val="left"/>
      <w:pPr>
        <w:ind w:left="5779" w:hanging="626"/>
      </w:pPr>
      <w:rPr>
        <w:rFonts w:hint="default"/>
      </w:rPr>
    </w:lvl>
    <w:lvl w:ilvl="7">
      <w:start w:val="0"/>
      <w:numFmt w:val="bullet"/>
      <w:lvlText w:val="•"/>
      <w:lvlJc w:val="left"/>
      <w:pPr>
        <w:ind w:left="6726" w:hanging="626"/>
      </w:pPr>
      <w:rPr>
        <w:rFonts w:hint="default"/>
      </w:rPr>
    </w:lvl>
    <w:lvl w:ilvl="8">
      <w:start w:val="0"/>
      <w:numFmt w:val="bullet"/>
      <w:lvlText w:val="•"/>
      <w:lvlJc w:val="left"/>
      <w:pPr>
        <w:ind w:left="7673" w:hanging="626"/>
      </w:pPr>
      <w:rPr>
        <w:rFonts w:hint="default"/>
      </w:rPr>
    </w:lvl>
  </w:abstractNum>
  <w:abstractNum w:abstractNumId="18">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17">
    <w:multiLevelType w:val="hybridMultilevel"/>
    <w:lvl w:ilvl="0">
      <w:start w:val="1"/>
      <w:numFmt w:val="decimal"/>
      <w:lvlText w:val="%1."/>
      <w:lvlJc w:val="left"/>
      <w:pPr>
        <w:ind w:left="1028" w:hanging="423"/>
        <w:jc w:val="right"/>
      </w:pPr>
      <w:rPr>
        <w:rFonts w:hint="default" w:ascii="Times New Roman" w:hAnsi="Times New Roman" w:eastAsia="Times New Roman" w:cs="Times New Roman"/>
        <w:spacing w:val="0"/>
        <w:w w:val="100"/>
        <w:sz w:val="28"/>
        <w:szCs w:val="28"/>
      </w:rPr>
    </w:lvl>
    <w:lvl w:ilvl="1">
      <w:start w:val="0"/>
      <w:numFmt w:val="bullet"/>
      <w:lvlText w:val="•"/>
      <w:lvlJc w:val="left"/>
      <w:pPr>
        <w:ind w:left="1874" w:hanging="423"/>
      </w:pPr>
      <w:rPr>
        <w:rFonts w:hint="default"/>
      </w:rPr>
    </w:lvl>
    <w:lvl w:ilvl="2">
      <w:start w:val="0"/>
      <w:numFmt w:val="bullet"/>
      <w:lvlText w:val="•"/>
      <w:lvlJc w:val="left"/>
      <w:pPr>
        <w:ind w:left="2729" w:hanging="423"/>
      </w:pPr>
      <w:rPr>
        <w:rFonts w:hint="default"/>
      </w:rPr>
    </w:lvl>
    <w:lvl w:ilvl="3">
      <w:start w:val="0"/>
      <w:numFmt w:val="bullet"/>
      <w:lvlText w:val="•"/>
      <w:lvlJc w:val="left"/>
      <w:pPr>
        <w:ind w:left="3583" w:hanging="423"/>
      </w:pPr>
      <w:rPr>
        <w:rFonts w:hint="default"/>
      </w:rPr>
    </w:lvl>
    <w:lvl w:ilvl="4">
      <w:start w:val="0"/>
      <w:numFmt w:val="bullet"/>
      <w:lvlText w:val="•"/>
      <w:lvlJc w:val="left"/>
      <w:pPr>
        <w:ind w:left="4438" w:hanging="423"/>
      </w:pPr>
      <w:rPr>
        <w:rFonts w:hint="default"/>
      </w:rPr>
    </w:lvl>
    <w:lvl w:ilvl="5">
      <w:start w:val="0"/>
      <w:numFmt w:val="bullet"/>
      <w:lvlText w:val="•"/>
      <w:lvlJc w:val="left"/>
      <w:pPr>
        <w:ind w:left="5293" w:hanging="423"/>
      </w:pPr>
      <w:rPr>
        <w:rFonts w:hint="default"/>
      </w:rPr>
    </w:lvl>
    <w:lvl w:ilvl="6">
      <w:start w:val="0"/>
      <w:numFmt w:val="bullet"/>
      <w:lvlText w:val="•"/>
      <w:lvlJc w:val="left"/>
      <w:pPr>
        <w:ind w:left="6147" w:hanging="423"/>
      </w:pPr>
      <w:rPr>
        <w:rFonts w:hint="default"/>
      </w:rPr>
    </w:lvl>
    <w:lvl w:ilvl="7">
      <w:start w:val="0"/>
      <w:numFmt w:val="bullet"/>
      <w:lvlText w:val="•"/>
      <w:lvlJc w:val="left"/>
      <w:pPr>
        <w:ind w:left="7002" w:hanging="423"/>
      </w:pPr>
      <w:rPr>
        <w:rFonts w:hint="default"/>
      </w:rPr>
    </w:lvl>
    <w:lvl w:ilvl="8">
      <w:start w:val="0"/>
      <w:numFmt w:val="bullet"/>
      <w:lvlText w:val="•"/>
      <w:lvlJc w:val="left"/>
      <w:pPr>
        <w:ind w:left="7857" w:hanging="423"/>
      </w:pPr>
      <w:rPr>
        <w:rFonts w:hint="default"/>
      </w:rPr>
    </w:lvl>
  </w:abstractNum>
  <w:abstractNum w:abstractNumId="16">
    <w:multiLevelType w:val="hybridMultilevel"/>
    <w:lvl w:ilvl="0">
      <w:start w:val="0"/>
      <w:numFmt w:val="bullet"/>
      <w:lvlText w:val=""/>
      <w:lvlJc w:val="left"/>
      <w:pPr>
        <w:ind w:left="463" w:hanging="360"/>
      </w:pPr>
      <w:rPr>
        <w:rFonts w:hint="default" w:ascii="Symbol" w:hAnsi="Symbol" w:eastAsia="Symbol" w:cs="Symbol"/>
        <w:w w:val="100"/>
        <w:sz w:val="28"/>
        <w:szCs w:val="28"/>
      </w:rPr>
    </w:lvl>
    <w:lvl w:ilvl="1">
      <w:start w:val="0"/>
      <w:numFmt w:val="bullet"/>
      <w:lvlText w:val="•"/>
      <w:lvlJc w:val="left"/>
      <w:pPr>
        <w:ind w:left="1392" w:hanging="360"/>
      </w:pPr>
      <w:rPr>
        <w:rFonts w:hint="default"/>
      </w:rPr>
    </w:lvl>
    <w:lvl w:ilvl="2">
      <w:start w:val="0"/>
      <w:numFmt w:val="bullet"/>
      <w:lvlText w:val="•"/>
      <w:lvlJc w:val="left"/>
      <w:pPr>
        <w:ind w:left="2325" w:hanging="360"/>
      </w:pPr>
      <w:rPr>
        <w:rFonts w:hint="default"/>
      </w:rPr>
    </w:lvl>
    <w:lvl w:ilvl="3">
      <w:start w:val="0"/>
      <w:numFmt w:val="bullet"/>
      <w:lvlText w:val="•"/>
      <w:lvlJc w:val="left"/>
      <w:pPr>
        <w:ind w:left="3257" w:hanging="360"/>
      </w:pPr>
      <w:rPr>
        <w:rFonts w:hint="default"/>
      </w:rPr>
    </w:lvl>
    <w:lvl w:ilvl="4">
      <w:start w:val="0"/>
      <w:numFmt w:val="bullet"/>
      <w:lvlText w:val="•"/>
      <w:lvlJc w:val="left"/>
      <w:pPr>
        <w:ind w:left="4190" w:hanging="360"/>
      </w:pPr>
      <w:rPr>
        <w:rFonts w:hint="default"/>
      </w:rPr>
    </w:lvl>
    <w:lvl w:ilvl="5">
      <w:start w:val="0"/>
      <w:numFmt w:val="bullet"/>
      <w:lvlText w:val="•"/>
      <w:lvlJc w:val="left"/>
      <w:pPr>
        <w:ind w:left="5123" w:hanging="360"/>
      </w:pPr>
      <w:rPr>
        <w:rFonts w:hint="default"/>
      </w:rPr>
    </w:lvl>
    <w:lvl w:ilvl="6">
      <w:start w:val="0"/>
      <w:numFmt w:val="bullet"/>
      <w:lvlText w:val="•"/>
      <w:lvlJc w:val="left"/>
      <w:pPr>
        <w:ind w:left="6055" w:hanging="360"/>
      </w:pPr>
      <w:rPr>
        <w:rFonts w:hint="default"/>
      </w:rPr>
    </w:lvl>
    <w:lvl w:ilvl="7">
      <w:start w:val="0"/>
      <w:numFmt w:val="bullet"/>
      <w:lvlText w:val="•"/>
      <w:lvlJc w:val="left"/>
      <w:pPr>
        <w:ind w:left="6988" w:hanging="360"/>
      </w:pPr>
      <w:rPr>
        <w:rFonts w:hint="default"/>
      </w:rPr>
    </w:lvl>
    <w:lvl w:ilvl="8">
      <w:start w:val="0"/>
      <w:numFmt w:val="bullet"/>
      <w:lvlText w:val="•"/>
      <w:lvlJc w:val="left"/>
      <w:pPr>
        <w:ind w:left="7921" w:hanging="360"/>
      </w:pPr>
      <w:rPr>
        <w:rFonts w:hint="default"/>
      </w:rPr>
    </w:lvl>
  </w:abstractNum>
  <w:abstractNum w:abstractNumId="15">
    <w:multiLevelType w:val="hybridMultilevel"/>
    <w:lvl w:ilvl="0">
      <w:start w:val="1"/>
      <w:numFmt w:val="decimal"/>
      <w:lvlText w:val="%1."/>
      <w:lvlJc w:val="left"/>
      <w:pPr>
        <w:ind w:left="463" w:hanging="1064"/>
        <w:jc w:val="right"/>
      </w:pPr>
      <w:rPr>
        <w:rFonts w:hint="default" w:ascii="Times New Roman" w:hAnsi="Times New Roman" w:eastAsia="Times New Roman" w:cs="Times New Roman"/>
        <w:spacing w:val="0"/>
        <w:w w:val="100"/>
        <w:sz w:val="28"/>
        <w:szCs w:val="28"/>
      </w:rPr>
    </w:lvl>
    <w:lvl w:ilvl="1">
      <w:start w:val="0"/>
      <w:numFmt w:val="bullet"/>
      <w:lvlText w:val=""/>
      <w:lvlJc w:val="left"/>
      <w:pPr>
        <w:ind w:left="463" w:hanging="576"/>
      </w:pPr>
      <w:rPr>
        <w:rFonts w:hint="default" w:ascii="Symbol" w:hAnsi="Symbol" w:eastAsia="Symbol" w:cs="Symbol"/>
        <w:w w:val="100"/>
        <w:sz w:val="28"/>
        <w:szCs w:val="28"/>
      </w:rPr>
    </w:lvl>
    <w:lvl w:ilvl="2">
      <w:start w:val="0"/>
      <w:numFmt w:val="bullet"/>
      <w:lvlText w:val="•"/>
      <w:lvlJc w:val="left"/>
      <w:pPr>
        <w:ind w:left="2325" w:hanging="576"/>
      </w:pPr>
      <w:rPr>
        <w:rFonts w:hint="default"/>
      </w:rPr>
    </w:lvl>
    <w:lvl w:ilvl="3">
      <w:start w:val="0"/>
      <w:numFmt w:val="bullet"/>
      <w:lvlText w:val="•"/>
      <w:lvlJc w:val="left"/>
      <w:pPr>
        <w:ind w:left="3257" w:hanging="576"/>
      </w:pPr>
      <w:rPr>
        <w:rFonts w:hint="default"/>
      </w:rPr>
    </w:lvl>
    <w:lvl w:ilvl="4">
      <w:start w:val="0"/>
      <w:numFmt w:val="bullet"/>
      <w:lvlText w:val="•"/>
      <w:lvlJc w:val="left"/>
      <w:pPr>
        <w:ind w:left="4190" w:hanging="576"/>
      </w:pPr>
      <w:rPr>
        <w:rFonts w:hint="default"/>
      </w:rPr>
    </w:lvl>
    <w:lvl w:ilvl="5">
      <w:start w:val="0"/>
      <w:numFmt w:val="bullet"/>
      <w:lvlText w:val="•"/>
      <w:lvlJc w:val="left"/>
      <w:pPr>
        <w:ind w:left="5123" w:hanging="576"/>
      </w:pPr>
      <w:rPr>
        <w:rFonts w:hint="default"/>
      </w:rPr>
    </w:lvl>
    <w:lvl w:ilvl="6">
      <w:start w:val="0"/>
      <w:numFmt w:val="bullet"/>
      <w:lvlText w:val="•"/>
      <w:lvlJc w:val="left"/>
      <w:pPr>
        <w:ind w:left="6055" w:hanging="576"/>
      </w:pPr>
      <w:rPr>
        <w:rFonts w:hint="default"/>
      </w:rPr>
    </w:lvl>
    <w:lvl w:ilvl="7">
      <w:start w:val="0"/>
      <w:numFmt w:val="bullet"/>
      <w:lvlText w:val="•"/>
      <w:lvlJc w:val="left"/>
      <w:pPr>
        <w:ind w:left="6988" w:hanging="576"/>
      </w:pPr>
      <w:rPr>
        <w:rFonts w:hint="default"/>
      </w:rPr>
    </w:lvl>
    <w:lvl w:ilvl="8">
      <w:start w:val="0"/>
      <w:numFmt w:val="bullet"/>
      <w:lvlText w:val="•"/>
      <w:lvlJc w:val="left"/>
      <w:pPr>
        <w:ind w:left="7921" w:hanging="576"/>
      </w:pPr>
      <w:rPr>
        <w:rFonts w:hint="default"/>
      </w:rPr>
    </w:lvl>
  </w:abstractNum>
  <w:abstractNum w:abstractNumId="14">
    <w:multiLevelType w:val="hybridMultilevel"/>
    <w:lvl w:ilvl="0">
      <w:start w:val="1"/>
      <w:numFmt w:val="decimal"/>
      <w:lvlText w:val="%1)"/>
      <w:lvlJc w:val="left"/>
      <w:pPr>
        <w:ind w:left="102" w:hanging="408"/>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08"/>
      </w:pPr>
      <w:rPr>
        <w:rFonts w:hint="default"/>
      </w:rPr>
    </w:lvl>
    <w:lvl w:ilvl="2">
      <w:start w:val="0"/>
      <w:numFmt w:val="bullet"/>
      <w:lvlText w:val="•"/>
      <w:lvlJc w:val="left"/>
      <w:pPr>
        <w:ind w:left="1993" w:hanging="408"/>
      </w:pPr>
      <w:rPr>
        <w:rFonts w:hint="default"/>
      </w:rPr>
    </w:lvl>
    <w:lvl w:ilvl="3">
      <w:start w:val="0"/>
      <w:numFmt w:val="bullet"/>
      <w:lvlText w:val="•"/>
      <w:lvlJc w:val="left"/>
      <w:pPr>
        <w:ind w:left="2939" w:hanging="408"/>
      </w:pPr>
      <w:rPr>
        <w:rFonts w:hint="default"/>
      </w:rPr>
    </w:lvl>
    <w:lvl w:ilvl="4">
      <w:start w:val="0"/>
      <w:numFmt w:val="bullet"/>
      <w:lvlText w:val="•"/>
      <w:lvlJc w:val="left"/>
      <w:pPr>
        <w:ind w:left="3886" w:hanging="408"/>
      </w:pPr>
      <w:rPr>
        <w:rFonts w:hint="default"/>
      </w:rPr>
    </w:lvl>
    <w:lvl w:ilvl="5">
      <w:start w:val="0"/>
      <w:numFmt w:val="bullet"/>
      <w:lvlText w:val="•"/>
      <w:lvlJc w:val="left"/>
      <w:pPr>
        <w:ind w:left="4833" w:hanging="408"/>
      </w:pPr>
      <w:rPr>
        <w:rFonts w:hint="default"/>
      </w:rPr>
    </w:lvl>
    <w:lvl w:ilvl="6">
      <w:start w:val="0"/>
      <w:numFmt w:val="bullet"/>
      <w:lvlText w:val="•"/>
      <w:lvlJc w:val="left"/>
      <w:pPr>
        <w:ind w:left="5779" w:hanging="408"/>
      </w:pPr>
      <w:rPr>
        <w:rFonts w:hint="default"/>
      </w:rPr>
    </w:lvl>
    <w:lvl w:ilvl="7">
      <w:start w:val="0"/>
      <w:numFmt w:val="bullet"/>
      <w:lvlText w:val="•"/>
      <w:lvlJc w:val="left"/>
      <w:pPr>
        <w:ind w:left="6726" w:hanging="408"/>
      </w:pPr>
      <w:rPr>
        <w:rFonts w:hint="default"/>
      </w:rPr>
    </w:lvl>
    <w:lvl w:ilvl="8">
      <w:start w:val="0"/>
      <w:numFmt w:val="bullet"/>
      <w:lvlText w:val="•"/>
      <w:lvlJc w:val="left"/>
      <w:pPr>
        <w:ind w:left="7673" w:hanging="408"/>
      </w:pPr>
      <w:rPr>
        <w:rFonts w:hint="default"/>
      </w:rPr>
    </w:lvl>
  </w:abstractNum>
  <w:abstractNum w:abstractNumId="13">
    <w:multiLevelType w:val="hybridMultilevel"/>
    <w:lvl w:ilvl="0">
      <w:start w:val="1"/>
      <w:numFmt w:val="decimal"/>
      <w:lvlText w:val="%1)"/>
      <w:lvlJc w:val="left"/>
      <w:pPr>
        <w:ind w:left="102"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305"/>
      </w:pPr>
      <w:rPr>
        <w:rFonts w:hint="default"/>
      </w:rPr>
    </w:lvl>
    <w:lvl w:ilvl="2">
      <w:start w:val="0"/>
      <w:numFmt w:val="bullet"/>
      <w:lvlText w:val="•"/>
      <w:lvlJc w:val="left"/>
      <w:pPr>
        <w:ind w:left="1993" w:hanging="305"/>
      </w:pPr>
      <w:rPr>
        <w:rFonts w:hint="default"/>
      </w:rPr>
    </w:lvl>
    <w:lvl w:ilvl="3">
      <w:start w:val="0"/>
      <w:numFmt w:val="bullet"/>
      <w:lvlText w:val="•"/>
      <w:lvlJc w:val="left"/>
      <w:pPr>
        <w:ind w:left="2939" w:hanging="305"/>
      </w:pPr>
      <w:rPr>
        <w:rFonts w:hint="default"/>
      </w:rPr>
    </w:lvl>
    <w:lvl w:ilvl="4">
      <w:start w:val="0"/>
      <w:numFmt w:val="bullet"/>
      <w:lvlText w:val="•"/>
      <w:lvlJc w:val="left"/>
      <w:pPr>
        <w:ind w:left="3886" w:hanging="305"/>
      </w:pPr>
      <w:rPr>
        <w:rFonts w:hint="default"/>
      </w:rPr>
    </w:lvl>
    <w:lvl w:ilvl="5">
      <w:start w:val="0"/>
      <w:numFmt w:val="bullet"/>
      <w:lvlText w:val="•"/>
      <w:lvlJc w:val="left"/>
      <w:pPr>
        <w:ind w:left="4833" w:hanging="305"/>
      </w:pPr>
      <w:rPr>
        <w:rFonts w:hint="default"/>
      </w:rPr>
    </w:lvl>
    <w:lvl w:ilvl="6">
      <w:start w:val="0"/>
      <w:numFmt w:val="bullet"/>
      <w:lvlText w:val="•"/>
      <w:lvlJc w:val="left"/>
      <w:pPr>
        <w:ind w:left="5779" w:hanging="305"/>
      </w:pPr>
      <w:rPr>
        <w:rFonts w:hint="default"/>
      </w:rPr>
    </w:lvl>
    <w:lvl w:ilvl="7">
      <w:start w:val="0"/>
      <w:numFmt w:val="bullet"/>
      <w:lvlText w:val="•"/>
      <w:lvlJc w:val="left"/>
      <w:pPr>
        <w:ind w:left="6726" w:hanging="305"/>
      </w:pPr>
      <w:rPr>
        <w:rFonts w:hint="default"/>
      </w:rPr>
    </w:lvl>
    <w:lvl w:ilvl="8">
      <w:start w:val="0"/>
      <w:numFmt w:val="bullet"/>
      <w:lvlText w:val="•"/>
      <w:lvlJc w:val="left"/>
      <w:pPr>
        <w:ind w:left="7673" w:hanging="305"/>
      </w:pPr>
      <w:rPr>
        <w:rFonts w:hint="default"/>
      </w:rPr>
    </w:lvl>
  </w:abstractNum>
  <w:abstractNum w:abstractNumId="12">
    <w:multiLevelType w:val="hybridMultilevel"/>
    <w:lvl w:ilvl="0">
      <w:start w:val="1"/>
      <w:numFmt w:val="decimal"/>
      <w:lvlText w:val="%1)"/>
      <w:lvlJc w:val="left"/>
      <w:pPr>
        <w:ind w:left="463" w:hanging="360"/>
        <w:jc w:val="left"/>
      </w:pPr>
      <w:rPr>
        <w:rFonts w:hint="default" w:ascii="Times New Roman" w:hAnsi="Times New Roman" w:eastAsia="Times New Roman" w:cs="Times New Roman"/>
        <w:spacing w:val="0"/>
        <w:w w:val="100"/>
        <w:sz w:val="28"/>
        <w:szCs w:val="28"/>
      </w:rPr>
    </w:lvl>
    <w:lvl w:ilvl="1">
      <w:start w:val="1"/>
      <w:numFmt w:val="decimal"/>
      <w:lvlText w:val="%2."/>
      <w:lvlJc w:val="left"/>
      <w:pPr>
        <w:ind w:left="322" w:hanging="708"/>
        <w:jc w:val="right"/>
      </w:pPr>
      <w:rPr>
        <w:rFonts w:hint="default" w:ascii="Times New Roman" w:hAnsi="Times New Roman" w:eastAsia="Times New Roman" w:cs="Times New Roman"/>
        <w:spacing w:val="0"/>
        <w:w w:val="100"/>
        <w:sz w:val="28"/>
        <w:szCs w:val="28"/>
      </w:rPr>
    </w:lvl>
    <w:lvl w:ilvl="2">
      <w:start w:val="1"/>
      <w:numFmt w:val="decimal"/>
      <w:lvlText w:val="%3."/>
      <w:lvlJc w:val="left"/>
      <w:pPr>
        <w:ind w:left="948" w:hanging="281"/>
        <w:jc w:val="left"/>
      </w:pPr>
      <w:rPr>
        <w:rFonts w:hint="default" w:ascii="Times New Roman" w:hAnsi="Times New Roman" w:eastAsia="Times New Roman" w:cs="Times New Roman"/>
        <w:w w:val="100"/>
        <w:sz w:val="28"/>
        <w:szCs w:val="28"/>
      </w:rPr>
    </w:lvl>
    <w:lvl w:ilvl="3">
      <w:start w:val="1"/>
      <w:numFmt w:val="decimal"/>
      <w:lvlText w:val="%4)"/>
      <w:lvlJc w:val="left"/>
      <w:pPr>
        <w:ind w:left="322" w:hanging="387"/>
        <w:jc w:val="left"/>
      </w:pPr>
      <w:rPr>
        <w:rFonts w:hint="default" w:ascii="Times New Roman" w:hAnsi="Times New Roman" w:eastAsia="Times New Roman" w:cs="Times New Roman"/>
        <w:spacing w:val="0"/>
        <w:w w:val="100"/>
        <w:sz w:val="28"/>
        <w:szCs w:val="28"/>
      </w:rPr>
    </w:lvl>
    <w:lvl w:ilvl="4">
      <w:start w:val="0"/>
      <w:numFmt w:val="bullet"/>
      <w:lvlText w:val="•"/>
      <w:lvlJc w:val="left"/>
      <w:pPr>
        <w:ind w:left="3096" w:hanging="387"/>
      </w:pPr>
      <w:rPr>
        <w:rFonts w:hint="default"/>
      </w:rPr>
    </w:lvl>
    <w:lvl w:ilvl="5">
      <w:start w:val="0"/>
      <w:numFmt w:val="bullet"/>
      <w:lvlText w:val="•"/>
      <w:lvlJc w:val="left"/>
      <w:pPr>
        <w:ind w:left="4174" w:hanging="387"/>
      </w:pPr>
      <w:rPr>
        <w:rFonts w:hint="default"/>
      </w:rPr>
    </w:lvl>
    <w:lvl w:ilvl="6">
      <w:start w:val="0"/>
      <w:numFmt w:val="bullet"/>
      <w:lvlText w:val="•"/>
      <w:lvlJc w:val="left"/>
      <w:pPr>
        <w:ind w:left="5253" w:hanging="387"/>
      </w:pPr>
      <w:rPr>
        <w:rFonts w:hint="default"/>
      </w:rPr>
    </w:lvl>
    <w:lvl w:ilvl="7">
      <w:start w:val="0"/>
      <w:numFmt w:val="bullet"/>
      <w:lvlText w:val="•"/>
      <w:lvlJc w:val="left"/>
      <w:pPr>
        <w:ind w:left="6331" w:hanging="387"/>
      </w:pPr>
      <w:rPr>
        <w:rFonts w:hint="default"/>
      </w:rPr>
    </w:lvl>
    <w:lvl w:ilvl="8">
      <w:start w:val="0"/>
      <w:numFmt w:val="bullet"/>
      <w:lvlText w:val="•"/>
      <w:lvlJc w:val="left"/>
      <w:pPr>
        <w:ind w:left="7409" w:hanging="387"/>
      </w:pPr>
      <w:rPr>
        <w:rFonts w:hint="default"/>
      </w:rPr>
    </w:lvl>
  </w:abstractNum>
  <w:abstractNum w:abstractNumId="11">
    <w:multiLevelType w:val="hybridMultilevel"/>
    <w:lvl w:ilvl="0">
      <w:start w:val="5"/>
      <w:numFmt w:val="decimal"/>
      <w:lvlText w:val="%1."/>
      <w:lvlJc w:val="left"/>
      <w:pPr>
        <w:ind w:left="463" w:hanging="497"/>
        <w:jc w:val="left"/>
      </w:pPr>
      <w:rPr>
        <w:rFonts w:hint="default" w:ascii="Times New Roman" w:hAnsi="Times New Roman" w:eastAsia="Times New Roman" w:cs="Times New Roman"/>
        <w:w w:val="100"/>
        <w:sz w:val="28"/>
        <w:szCs w:val="28"/>
      </w:rPr>
    </w:lvl>
    <w:lvl w:ilvl="1">
      <w:start w:val="0"/>
      <w:numFmt w:val="bullet"/>
      <w:lvlText w:val="•"/>
      <w:lvlJc w:val="left"/>
      <w:pPr>
        <w:ind w:left="1392" w:hanging="497"/>
      </w:pPr>
      <w:rPr>
        <w:rFonts w:hint="default"/>
      </w:rPr>
    </w:lvl>
    <w:lvl w:ilvl="2">
      <w:start w:val="0"/>
      <w:numFmt w:val="bullet"/>
      <w:lvlText w:val="•"/>
      <w:lvlJc w:val="left"/>
      <w:pPr>
        <w:ind w:left="2325" w:hanging="497"/>
      </w:pPr>
      <w:rPr>
        <w:rFonts w:hint="default"/>
      </w:rPr>
    </w:lvl>
    <w:lvl w:ilvl="3">
      <w:start w:val="0"/>
      <w:numFmt w:val="bullet"/>
      <w:lvlText w:val="•"/>
      <w:lvlJc w:val="left"/>
      <w:pPr>
        <w:ind w:left="3257" w:hanging="497"/>
      </w:pPr>
      <w:rPr>
        <w:rFonts w:hint="default"/>
      </w:rPr>
    </w:lvl>
    <w:lvl w:ilvl="4">
      <w:start w:val="0"/>
      <w:numFmt w:val="bullet"/>
      <w:lvlText w:val="•"/>
      <w:lvlJc w:val="left"/>
      <w:pPr>
        <w:ind w:left="4190" w:hanging="497"/>
      </w:pPr>
      <w:rPr>
        <w:rFonts w:hint="default"/>
      </w:rPr>
    </w:lvl>
    <w:lvl w:ilvl="5">
      <w:start w:val="0"/>
      <w:numFmt w:val="bullet"/>
      <w:lvlText w:val="•"/>
      <w:lvlJc w:val="left"/>
      <w:pPr>
        <w:ind w:left="5123" w:hanging="497"/>
      </w:pPr>
      <w:rPr>
        <w:rFonts w:hint="default"/>
      </w:rPr>
    </w:lvl>
    <w:lvl w:ilvl="6">
      <w:start w:val="0"/>
      <w:numFmt w:val="bullet"/>
      <w:lvlText w:val="•"/>
      <w:lvlJc w:val="left"/>
      <w:pPr>
        <w:ind w:left="6055" w:hanging="497"/>
      </w:pPr>
      <w:rPr>
        <w:rFonts w:hint="default"/>
      </w:rPr>
    </w:lvl>
    <w:lvl w:ilvl="7">
      <w:start w:val="0"/>
      <w:numFmt w:val="bullet"/>
      <w:lvlText w:val="•"/>
      <w:lvlJc w:val="left"/>
      <w:pPr>
        <w:ind w:left="6988" w:hanging="497"/>
      </w:pPr>
      <w:rPr>
        <w:rFonts w:hint="default"/>
      </w:rPr>
    </w:lvl>
    <w:lvl w:ilvl="8">
      <w:start w:val="0"/>
      <w:numFmt w:val="bullet"/>
      <w:lvlText w:val="•"/>
      <w:lvlJc w:val="left"/>
      <w:pPr>
        <w:ind w:left="7921" w:hanging="497"/>
      </w:pPr>
      <w:rPr>
        <w:rFonts w:hint="default"/>
      </w:rPr>
    </w:lvl>
  </w:abstractNum>
  <w:abstractNum w:abstractNumId="10">
    <w:multiLevelType w:val="hybridMultilevel"/>
    <w:lvl w:ilvl="0">
      <w:start w:val="1"/>
      <w:numFmt w:val="decimal"/>
      <w:lvlText w:val="%1)"/>
      <w:lvlJc w:val="left"/>
      <w:pPr>
        <w:ind w:left="983" w:hanging="36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983" w:hanging="200"/>
      </w:pPr>
      <w:rPr>
        <w:rFonts w:hint="default" w:ascii="Times New Roman" w:hAnsi="Times New Roman" w:eastAsia="Times New Roman" w:cs="Times New Roman"/>
        <w:w w:val="100"/>
        <w:sz w:val="28"/>
        <w:szCs w:val="28"/>
      </w:rPr>
    </w:lvl>
    <w:lvl w:ilvl="2">
      <w:start w:val="0"/>
      <w:numFmt w:val="bullet"/>
      <w:lvlText w:val="•"/>
      <w:lvlJc w:val="left"/>
      <w:pPr>
        <w:ind w:left="2845" w:hanging="200"/>
      </w:pPr>
      <w:rPr>
        <w:rFonts w:hint="default"/>
      </w:rPr>
    </w:lvl>
    <w:lvl w:ilvl="3">
      <w:start w:val="0"/>
      <w:numFmt w:val="bullet"/>
      <w:lvlText w:val="•"/>
      <w:lvlJc w:val="left"/>
      <w:pPr>
        <w:ind w:left="3777" w:hanging="200"/>
      </w:pPr>
      <w:rPr>
        <w:rFonts w:hint="default"/>
      </w:rPr>
    </w:lvl>
    <w:lvl w:ilvl="4">
      <w:start w:val="0"/>
      <w:numFmt w:val="bullet"/>
      <w:lvlText w:val="•"/>
      <w:lvlJc w:val="left"/>
      <w:pPr>
        <w:ind w:left="4710" w:hanging="200"/>
      </w:pPr>
      <w:rPr>
        <w:rFonts w:hint="default"/>
      </w:rPr>
    </w:lvl>
    <w:lvl w:ilvl="5">
      <w:start w:val="0"/>
      <w:numFmt w:val="bullet"/>
      <w:lvlText w:val="•"/>
      <w:lvlJc w:val="left"/>
      <w:pPr>
        <w:ind w:left="5643" w:hanging="200"/>
      </w:pPr>
      <w:rPr>
        <w:rFonts w:hint="default"/>
      </w:rPr>
    </w:lvl>
    <w:lvl w:ilvl="6">
      <w:start w:val="0"/>
      <w:numFmt w:val="bullet"/>
      <w:lvlText w:val="•"/>
      <w:lvlJc w:val="left"/>
      <w:pPr>
        <w:ind w:left="6575" w:hanging="200"/>
      </w:pPr>
      <w:rPr>
        <w:rFonts w:hint="default"/>
      </w:rPr>
    </w:lvl>
    <w:lvl w:ilvl="7">
      <w:start w:val="0"/>
      <w:numFmt w:val="bullet"/>
      <w:lvlText w:val="•"/>
      <w:lvlJc w:val="left"/>
      <w:pPr>
        <w:ind w:left="7508" w:hanging="200"/>
      </w:pPr>
      <w:rPr>
        <w:rFonts w:hint="default"/>
      </w:rPr>
    </w:lvl>
    <w:lvl w:ilvl="8">
      <w:start w:val="0"/>
      <w:numFmt w:val="bullet"/>
      <w:lvlText w:val="•"/>
      <w:lvlJc w:val="left"/>
      <w:pPr>
        <w:ind w:left="8441" w:hanging="200"/>
      </w:pPr>
      <w:rPr>
        <w:rFonts w:hint="default"/>
      </w:rPr>
    </w:lvl>
  </w:abstractNum>
  <w:abstractNum w:abstractNumId="9">
    <w:multiLevelType w:val="hybridMultilevel"/>
    <w:lvl w:ilvl="0">
      <w:start w:val="1"/>
      <w:numFmt w:val="decimal"/>
      <w:lvlText w:val="%1)"/>
      <w:lvlJc w:val="left"/>
      <w:pPr>
        <w:ind w:left="983" w:hanging="870"/>
        <w:jc w:val="left"/>
      </w:pPr>
      <w:rPr>
        <w:rFonts w:hint="default" w:ascii="Times New Roman" w:hAnsi="Times New Roman" w:eastAsia="Times New Roman" w:cs="Times New Roman"/>
        <w:spacing w:val="0"/>
        <w:w w:val="100"/>
        <w:sz w:val="28"/>
        <w:szCs w:val="28"/>
      </w:rPr>
    </w:lvl>
    <w:lvl w:ilvl="1">
      <w:start w:val="0"/>
      <w:numFmt w:val="bullet"/>
      <w:lvlText w:val="•"/>
      <w:lvlJc w:val="left"/>
      <w:pPr>
        <w:ind w:left="980" w:hanging="870"/>
      </w:pPr>
      <w:rPr>
        <w:rFonts w:hint="default"/>
      </w:rPr>
    </w:lvl>
    <w:lvl w:ilvl="2">
      <w:start w:val="0"/>
      <w:numFmt w:val="bullet"/>
      <w:lvlText w:val="•"/>
      <w:lvlJc w:val="left"/>
      <w:pPr>
        <w:ind w:left="1958" w:hanging="870"/>
      </w:pPr>
      <w:rPr>
        <w:rFonts w:hint="default"/>
      </w:rPr>
    </w:lvl>
    <w:lvl w:ilvl="3">
      <w:start w:val="0"/>
      <w:numFmt w:val="bullet"/>
      <w:lvlText w:val="•"/>
      <w:lvlJc w:val="left"/>
      <w:pPr>
        <w:ind w:left="2936" w:hanging="870"/>
      </w:pPr>
      <w:rPr>
        <w:rFonts w:hint="default"/>
      </w:rPr>
    </w:lvl>
    <w:lvl w:ilvl="4">
      <w:start w:val="0"/>
      <w:numFmt w:val="bullet"/>
      <w:lvlText w:val="•"/>
      <w:lvlJc w:val="left"/>
      <w:pPr>
        <w:ind w:left="3915" w:hanging="870"/>
      </w:pPr>
      <w:rPr>
        <w:rFonts w:hint="default"/>
      </w:rPr>
    </w:lvl>
    <w:lvl w:ilvl="5">
      <w:start w:val="0"/>
      <w:numFmt w:val="bullet"/>
      <w:lvlText w:val="•"/>
      <w:lvlJc w:val="left"/>
      <w:pPr>
        <w:ind w:left="4893" w:hanging="870"/>
      </w:pPr>
      <w:rPr>
        <w:rFonts w:hint="default"/>
      </w:rPr>
    </w:lvl>
    <w:lvl w:ilvl="6">
      <w:start w:val="0"/>
      <w:numFmt w:val="bullet"/>
      <w:lvlText w:val="•"/>
      <w:lvlJc w:val="left"/>
      <w:pPr>
        <w:ind w:left="5872" w:hanging="870"/>
      </w:pPr>
      <w:rPr>
        <w:rFonts w:hint="default"/>
      </w:rPr>
    </w:lvl>
    <w:lvl w:ilvl="7">
      <w:start w:val="0"/>
      <w:numFmt w:val="bullet"/>
      <w:lvlText w:val="•"/>
      <w:lvlJc w:val="left"/>
      <w:pPr>
        <w:ind w:left="6850" w:hanging="870"/>
      </w:pPr>
      <w:rPr>
        <w:rFonts w:hint="default"/>
      </w:rPr>
    </w:lvl>
    <w:lvl w:ilvl="8">
      <w:start w:val="0"/>
      <w:numFmt w:val="bullet"/>
      <w:lvlText w:val="•"/>
      <w:lvlJc w:val="left"/>
      <w:pPr>
        <w:ind w:left="7829" w:hanging="870"/>
      </w:pPr>
      <w:rPr>
        <w:rFonts w:hint="default"/>
      </w:rPr>
    </w:lvl>
  </w:abstractNum>
  <w:abstractNum w:abstractNumId="8">
    <w:multiLevelType w:val="hybridMultilevel"/>
    <w:lvl w:ilvl="0">
      <w:start w:val="0"/>
      <w:numFmt w:val="bullet"/>
      <w:lvlText w:val="-"/>
      <w:lvlJc w:val="left"/>
      <w:pPr>
        <w:ind w:left="842" w:hanging="164"/>
      </w:pPr>
      <w:rPr>
        <w:rFonts w:hint="default" w:ascii="Times New Roman" w:hAnsi="Times New Roman" w:eastAsia="Times New Roman" w:cs="Times New Roman"/>
        <w:w w:val="100"/>
        <w:sz w:val="28"/>
        <w:szCs w:val="28"/>
      </w:rPr>
    </w:lvl>
    <w:lvl w:ilvl="1">
      <w:start w:val="0"/>
      <w:numFmt w:val="bullet"/>
      <w:lvlText w:val="•"/>
      <w:lvlJc w:val="left"/>
      <w:pPr>
        <w:ind w:left="1786" w:hanging="164"/>
      </w:pPr>
      <w:rPr>
        <w:rFonts w:hint="default"/>
      </w:rPr>
    </w:lvl>
    <w:lvl w:ilvl="2">
      <w:start w:val="0"/>
      <w:numFmt w:val="bullet"/>
      <w:lvlText w:val="•"/>
      <w:lvlJc w:val="left"/>
      <w:pPr>
        <w:ind w:left="2733" w:hanging="164"/>
      </w:pPr>
      <w:rPr>
        <w:rFonts w:hint="default"/>
      </w:rPr>
    </w:lvl>
    <w:lvl w:ilvl="3">
      <w:start w:val="0"/>
      <w:numFmt w:val="bullet"/>
      <w:lvlText w:val="•"/>
      <w:lvlJc w:val="left"/>
      <w:pPr>
        <w:ind w:left="3679" w:hanging="164"/>
      </w:pPr>
      <w:rPr>
        <w:rFonts w:hint="default"/>
      </w:rPr>
    </w:lvl>
    <w:lvl w:ilvl="4">
      <w:start w:val="0"/>
      <w:numFmt w:val="bullet"/>
      <w:lvlText w:val="•"/>
      <w:lvlJc w:val="left"/>
      <w:pPr>
        <w:ind w:left="4626" w:hanging="164"/>
      </w:pPr>
      <w:rPr>
        <w:rFonts w:hint="default"/>
      </w:rPr>
    </w:lvl>
    <w:lvl w:ilvl="5">
      <w:start w:val="0"/>
      <w:numFmt w:val="bullet"/>
      <w:lvlText w:val="•"/>
      <w:lvlJc w:val="left"/>
      <w:pPr>
        <w:ind w:left="5573" w:hanging="164"/>
      </w:pPr>
      <w:rPr>
        <w:rFonts w:hint="default"/>
      </w:rPr>
    </w:lvl>
    <w:lvl w:ilvl="6">
      <w:start w:val="0"/>
      <w:numFmt w:val="bullet"/>
      <w:lvlText w:val="•"/>
      <w:lvlJc w:val="left"/>
      <w:pPr>
        <w:ind w:left="6519" w:hanging="164"/>
      </w:pPr>
      <w:rPr>
        <w:rFonts w:hint="default"/>
      </w:rPr>
    </w:lvl>
    <w:lvl w:ilvl="7">
      <w:start w:val="0"/>
      <w:numFmt w:val="bullet"/>
      <w:lvlText w:val="•"/>
      <w:lvlJc w:val="left"/>
      <w:pPr>
        <w:ind w:left="7466" w:hanging="164"/>
      </w:pPr>
      <w:rPr>
        <w:rFonts w:hint="default"/>
      </w:rPr>
    </w:lvl>
    <w:lvl w:ilvl="8">
      <w:start w:val="0"/>
      <w:numFmt w:val="bullet"/>
      <w:lvlText w:val="•"/>
      <w:lvlJc w:val="left"/>
      <w:pPr>
        <w:ind w:left="8413" w:hanging="164"/>
      </w:pPr>
      <w:rPr>
        <w:rFonts w:hint="default"/>
      </w:rPr>
    </w:lvl>
  </w:abstractNum>
  <w:abstractNum w:abstractNumId="7">
    <w:multiLevelType w:val="hybridMultilevel"/>
    <w:lvl w:ilvl="0">
      <w:start w:val="1"/>
      <w:numFmt w:val="decimal"/>
      <w:lvlText w:val="%1)"/>
      <w:lvlJc w:val="left"/>
      <w:pPr>
        <w:ind w:left="842" w:hanging="382"/>
        <w:jc w:val="left"/>
      </w:pPr>
      <w:rPr>
        <w:rFonts w:hint="default" w:ascii="Times New Roman" w:hAnsi="Times New Roman" w:eastAsia="Times New Roman" w:cs="Times New Roman"/>
        <w:w w:val="100"/>
        <w:sz w:val="28"/>
        <w:szCs w:val="28"/>
      </w:rPr>
    </w:lvl>
    <w:lvl w:ilvl="1">
      <w:start w:val="0"/>
      <w:numFmt w:val="bullet"/>
      <w:lvlText w:val="•"/>
      <w:lvlJc w:val="left"/>
      <w:pPr>
        <w:ind w:left="1786" w:hanging="382"/>
      </w:pPr>
      <w:rPr>
        <w:rFonts w:hint="default"/>
      </w:rPr>
    </w:lvl>
    <w:lvl w:ilvl="2">
      <w:start w:val="0"/>
      <w:numFmt w:val="bullet"/>
      <w:lvlText w:val="•"/>
      <w:lvlJc w:val="left"/>
      <w:pPr>
        <w:ind w:left="2733" w:hanging="382"/>
      </w:pPr>
      <w:rPr>
        <w:rFonts w:hint="default"/>
      </w:rPr>
    </w:lvl>
    <w:lvl w:ilvl="3">
      <w:start w:val="0"/>
      <w:numFmt w:val="bullet"/>
      <w:lvlText w:val="•"/>
      <w:lvlJc w:val="left"/>
      <w:pPr>
        <w:ind w:left="3679" w:hanging="382"/>
      </w:pPr>
      <w:rPr>
        <w:rFonts w:hint="default"/>
      </w:rPr>
    </w:lvl>
    <w:lvl w:ilvl="4">
      <w:start w:val="0"/>
      <w:numFmt w:val="bullet"/>
      <w:lvlText w:val="•"/>
      <w:lvlJc w:val="left"/>
      <w:pPr>
        <w:ind w:left="4626" w:hanging="382"/>
      </w:pPr>
      <w:rPr>
        <w:rFonts w:hint="default"/>
      </w:rPr>
    </w:lvl>
    <w:lvl w:ilvl="5">
      <w:start w:val="0"/>
      <w:numFmt w:val="bullet"/>
      <w:lvlText w:val="•"/>
      <w:lvlJc w:val="left"/>
      <w:pPr>
        <w:ind w:left="5573" w:hanging="382"/>
      </w:pPr>
      <w:rPr>
        <w:rFonts w:hint="default"/>
      </w:rPr>
    </w:lvl>
    <w:lvl w:ilvl="6">
      <w:start w:val="0"/>
      <w:numFmt w:val="bullet"/>
      <w:lvlText w:val="•"/>
      <w:lvlJc w:val="left"/>
      <w:pPr>
        <w:ind w:left="6519" w:hanging="382"/>
      </w:pPr>
      <w:rPr>
        <w:rFonts w:hint="default"/>
      </w:rPr>
    </w:lvl>
    <w:lvl w:ilvl="7">
      <w:start w:val="0"/>
      <w:numFmt w:val="bullet"/>
      <w:lvlText w:val="•"/>
      <w:lvlJc w:val="left"/>
      <w:pPr>
        <w:ind w:left="7466" w:hanging="382"/>
      </w:pPr>
      <w:rPr>
        <w:rFonts w:hint="default"/>
      </w:rPr>
    </w:lvl>
    <w:lvl w:ilvl="8">
      <w:start w:val="0"/>
      <w:numFmt w:val="bullet"/>
      <w:lvlText w:val="•"/>
      <w:lvlJc w:val="left"/>
      <w:pPr>
        <w:ind w:left="8413" w:hanging="382"/>
      </w:pPr>
      <w:rPr>
        <w:rFonts w:hint="default"/>
      </w:rPr>
    </w:lvl>
  </w:abstractNum>
  <w:abstractNum w:abstractNumId="6">
    <w:multiLevelType w:val="hybridMultilevel"/>
    <w:lvl w:ilvl="0">
      <w:start w:val="2"/>
      <w:numFmt w:val="decimal"/>
      <w:lvlText w:val="%1."/>
      <w:lvlJc w:val="left"/>
      <w:pPr>
        <w:ind w:left="102" w:hanging="303"/>
        <w:jc w:val="left"/>
      </w:pPr>
      <w:rPr>
        <w:rFonts w:hint="default" w:ascii="Times New Roman" w:hAnsi="Times New Roman" w:eastAsia="Times New Roman" w:cs="Times New Roman"/>
        <w:spacing w:val="0"/>
        <w:w w:val="100"/>
        <w:sz w:val="28"/>
        <w:szCs w:val="28"/>
      </w:rPr>
    </w:lvl>
    <w:lvl w:ilvl="1">
      <w:start w:val="1"/>
      <w:numFmt w:val="decimal"/>
      <w:lvlText w:val="%2."/>
      <w:lvlJc w:val="left"/>
      <w:pPr>
        <w:ind w:left="842" w:hanging="307"/>
        <w:jc w:val="left"/>
      </w:pPr>
      <w:rPr>
        <w:rFonts w:hint="default" w:ascii="Times New Roman" w:hAnsi="Times New Roman" w:eastAsia="Times New Roman" w:cs="Times New Roman"/>
        <w:w w:val="100"/>
        <w:sz w:val="28"/>
        <w:szCs w:val="28"/>
      </w:rPr>
    </w:lvl>
    <w:lvl w:ilvl="2">
      <w:start w:val="0"/>
      <w:numFmt w:val="bullet"/>
      <w:lvlText w:val="•"/>
      <w:lvlJc w:val="left"/>
      <w:pPr>
        <w:ind w:left="1809" w:hanging="307"/>
      </w:pPr>
      <w:rPr>
        <w:rFonts w:hint="default"/>
      </w:rPr>
    </w:lvl>
    <w:lvl w:ilvl="3">
      <w:start w:val="0"/>
      <w:numFmt w:val="bullet"/>
      <w:lvlText w:val="•"/>
      <w:lvlJc w:val="left"/>
      <w:pPr>
        <w:ind w:left="2779" w:hanging="307"/>
      </w:pPr>
      <w:rPr>
        <w:rFonts w:hint="default"/>
      </w:rPr>
    </w:lvl>
    <w:lvl w:ilvl="4">
      <w:start w:val="0"/>
      <w:numFmt w:val="bullet"/>
      <w:lvlText w:val="•"/>
      <w:lvlJc w:val="left"/>
      <w:pPr>
        <w:ind w:left="3748" w:hanging="307"/>
      </w:pPr>
      <w:rPr>
        <w:rFonts w:hint="default"/>
      </w:rPr>
    </w:lvl>
    <w:lvl w:ilvl="5">
      <w:start w:val="0"/>
      <w:numFmt w:val="bullet"/>
      <w:lvlText w:val="•"/>
      <w:lvlJc w:val="left"/>
      <w:pPr>
        <w:ind w:left="4718" w:hanging="307"/>
      </w:pPr>
      <w:rPr>
        <w:rFonts w:hint="default"/>
      </w:rPr>
    </w:lvl>
    <w:lvl w:ilvl="6">
      <w:start w:val="0"/>
      <w:numFmt w:val="bullet"/>
      <w:lvlText w:val="•"/>
      <w:lvlJc w:val="left"/>
      <w:pPr>
        <w:ind w:left="5688" w:hanging="307"/>
      </w:pPr>
      <w:rPr>
        <w:rFonts w:hint="default"/>
      </w:rPr>
    </w:lvl>
    <w:lvl w:ilvl="7">
      <w:start w:val="0"/>
      <w:numFmt w:val="bullet"/>
      <w:lvlText w:val="•"/>
      <w:lvlJc w:val="left"/>
      <w:pPr>
        <w:ind w:left="6657" w:hanging="307"/>
      </w:pPr>
      <w:rPr>
        <w:rFonts w:hint="default"/>
      </w:rPr>
    </w:lvl>
    <w:lvl w:ilvl="8">
      <w:start w:val="0"/>
      <w:numFmt w:val="bullet"/>
      <w:lvlText w:val="•"/>
      <w:lvlJc w:val="left"/>
      <w:pPr>
        <w:ind w:left="7627" w:hanging="307"/>
      </w:pPr>
      <w:rPr>
        <w:rFonts w:hint="default"/>
      </w:rPr>
    </w:lvl>
  </w:abstractNum>
  <w:abstractNum w:abstractNumId="5">
    <w:multiLevelType w:val="hybridMultilevel"/>
    <w:lvl w:ilvl="0">
      <w:start w:val="0"/>
      <w:numFmt w:val="bullet"/>
      <w:lvlText w:val="-"/>
      <w:lvlJc w:val="left"/>
      <w:pPr>
        <w:ind w:left="102" w:hanging="178"/>
      </w:pPr>
      <w:rPr>
        <w:rFonts w:hint="default" w:ascii="Times New Roman" w:hAnsi="Times New Roman" w:eastAsia="Times New Roman" w:cs="Times New Roman"/>
        <w:w w:val="100"/>
        <w:sz w:val="28"/>
        <w:szCs w:val="28"/>
      </w:rPr>
    </w:lvl>
    <w:lvl w:ilvl="1">
      <w:start w:val="0"/>
      <w:numFmt w:val="bullet"/>
      <w:lvlText w:val="•"/>
      <w:lvlJc w:val="left"/>
      <w:pPr>
        <w:ind w:left="1046" w:hanging="178"/>
      </w:pPr>
      <w:rPr>
        <w:rFonts w:hint="default"/>
      </w:rPr>
    </w:lvl>
    <w:lvl w:ilvl="2">
      <w:start w:val="0"/>
      <w:numFmt w:val="bullet"/>
      <w:lvlText w:val="•"/>
      <w:lvlJc w:val="left"/>
      <w:pPr>
        <w:ind w:left="1993" w:hanging="178"/>
      </w:pPr>
      <w:rPr>
        <w:rFonts w:hint="default"/>
      </w:rPr>
    </w:lvl>
    <w:lvl w:ilvl="3">
      <w:start w:val="0"/>
      <w:numFmt w:val="bullet"/>
      <w:lvlText w:val="•"/>
      <w:lvlJc w:val="left"/>
      <w:pPr>
        <w:ind w:left="2939" w:hanging="178"/>
      </w:pPr>
      <w:rPr>
        <w:rFonts w:hint="default"/>
      </w:rPr>
    </w:lvl>
    <w:lvl w:ilvl="4">
      <w:start w:val="0"/>
      <w:numFmt w:val="bullet"/>
      <w:lvlText w:val="•"/>
      <w:lvlJc w:val="left"/>
      <w:pPr>
        <w:ind w:left="3886" w:hanging="178"/>
      </w:pPr>
      <w:rPr>
        <w:rFonts w:hint="default"/>
      </w:rPr>
    </w:lvl>
    <w:lvl w:ilvl="5">
      <w:start w:val="0"/>
      <w:numFmt w:val="bullet"/>
      <w:lvlText w:val="•"/>
      <w:lvlJc w:val="left"/>
      <w:pPr>
        <w:ind w:left="4833" w:hanging="178"/>
      </w:pPr>
      <w:rPr>
        <w:rFonts w:hint="default"/>
      </w:rPr>
    </w:lvl>
    <w:lvl w:ilvl="6">
      <w:start w:val="0"/>
      <w:numFmt w:val="bullet"/>
      <w:lvlText w:val="•"/>
      <w:lvlJc w:val="left"/>
      <w:pPr>
        <w:ind w:left="5779" w:hanging="178"/>
      </w:pPr>
      <w:rPr>
        <w:rFonts w:hint="default"/>
      </w:rPr>
    </w:lvl>
    <w:lvl w:ilvl="7">
      <w:start w:val="0"/>
      <w:numFmt w:val="bullet"/>
      <w:lvlText w:val="•"/>
      <w:lvlJc w:val="left"/>
      <w:pPr>
        <w:ind w:left="6726" w:hanging="178"/>
      </w:pPr>
      <w:rPr>
        <w:rFonts w:hint="default"/>
      </w:rPr>
    </w:lvl>
    <w:lvl w:ilvl="8">
      <w:start w:val="0"/>
      <w:numFmt w:val="bullet"/>
      <w:lvlText w:val="•"/>
      <w:lvlJc w:val="left"/>
      <w:pPr>
        <w:ind w:left="7673" w:hanging="178"/>
      </w:pPr>
      <w:rPr>
        <w:rFonts w:hint="default"/>
      </w:rPr>
    </w:lvl>
  </w:abstractNum>
  <w:abstractNum w:abstractNumId="4">
    <w:multiLevelType w:val="hybridMultilevel"/>
    <w:lvl w:ilvl="0">
      <w:start w:val="8"/>
      <w:numFmt w:val="decimal"/>
      <w:lvlText w:val="%1."/>
      <w:lvlJc w:val="left"/>
      <w:pPr>
        <w:ind w:left="102" w:hanging="326"/>
        <w:jc w:val="left"/>
      </w:pPr>
      <w:rPr>
        <w:rFonts w:hint="default" w:ascii="Times New Roman" w:hAnsi="Times New Roman" w:eastAsia="Times New Roman" w:cs="Times New Roman"/>
        <w:w w:val="100"/>
        <w:sz w:val="28"/>
        <w:szCs w:val="28"/>
      </w:rPr>
    </w:lvl>
    <w:lvl w:ilvl="1">
      <w:start w:val="1"/>
      <w:numFmt w:val="decimal"/>
      <w:lvlText w:val="%1.%2."/>
      <w:lvlJc w:val="left"/>
      <w:pPr>
        <w:ind w:left="102" w:hanging="664"/>
        <w:jc w:val="left"/>
      </w:pPr>
      <w:rPr>
        <w:rFonts w:hint="default" w:ascii="Times New Roman" w:hAnsi="Times New Roman" w:eastAsia="Times New Roman" w:cs="Times New Roman"/>
        <w:spacing w:val="-4"/>
        <w:w w:val="100"/>
        <w:sz w:val="28"/>
        <w:szCs w:val="28"/>
      </w:rPr>
    </w:lvl>
    <w:lvl w:ilvl="2">
      <w:start w:val="0"/>
      <w:numFmt w:val="bullet"/>
      <w:lvlText w:val="•"/>
      <w:lvlJc w:val="left"/>
      <w:pPr>
        <w:ind w:left="1993" w:hanging="664"/>
      </w:pPr>
      <w:rPr>
        <w:rFonts w:hint="default"/>
      </w:rPr>
    </w:lvl>
    <w:lvl w:ilvl="3">
      <w:start w:val="0"/>
      <w:numFmt w:val="bullet"/>
      <w:lvlText w:val="•"/>
      <w:lvlJc w:val="left"/>
      <w:pPr>
        <w:ind w:left="2939" w:hanging="664"/>
      </w:pPr>
      <w:rPr>
        <w:rFonts w:hint="default"/>
      </w:rPr>
    </w:lvl>
    <w:lvl w:ilvl="4">
      <w:start w:val="0"/>
      <w:numFmt w:val="bullet"/>
      <w:lvlText w:val="•"/>
      <w:lvlJc w:val="left"/>
      <w:pPr>
        <w:ind w:left="3886" w:hanging="664"/>
      </w:pPr>
      <w:rPr>
        <w:rFonts w:hint="default"/>
      </w:rPr>
    </w:lvl>
    <w:lvl w:ilvl="5">
      <w:start w:val="0"/>
      <w:numFmt w:val="bullet"/>
      <w:lvlText w:val="•"/>
      <w:lvlJc w:val="left"/>
      <w:pPr>
        <w:ind w:left="4833" w:hanging="664"/>
      </w:pPr>
      <w:rPr>
        <w:rFonts w:hint="default"/>
      </w:rPr>
    </w:lvl>
    <w:lvl w:ilvl="6">
      <w:start w:val="0"/>
      <w:numFmt w:val="bullet"/>
      <w:lvlText w:val="•"/>
      <w:lvlJc w:val="left"/>
      <w:pPr>
        <w:ind w:left="5779" w:hanging="664"/>
      </w:pPr>
      <w:rPr>
        <w:rFonts w:hint="default"/>
      </w:rPr>
    </w:lvl>
    <w:lvl w:ilvl="7">
      <w:start w:val="0"/>
      <w:numFmt w:val="bullet"/>
      <w:lvlText w:val="•"/>
      <w:lvlJc w:val="left"/>
      <w:pPr>
        <w:ind w:left="6726" w:hanging="664"/>
      </w:pPr>
      <w:rPr>
        <w:rFonts w:hint="default"/>
      </w:rPr>
    </w:lvl>
    <w:lvl w:ilvl="8">
      <w:start w:val="0"/>
      <w:numFmt w:val="bullet"/>
      <w:lvlText w:val="•"/>
      <w:lvlJc w:val="left"/>
      <w:pPr>
        <w:ind w:left="7673" w:hanging="664"/>
      </w:pPr>
      <w:rPr>
        <w:rFonts w:hint="default"/>
      </w:rPr>
    </w:lvl>
  </w:abstractNum>
  <w:abstractNum w:abstractNumId="3">
    <w:multiLevelType w:val="hybridMultilevel"/>
    <w:lvl w:ilvl="0">
      <w:start w:val="1"/>
      <w:numFmt w:val="decimal"/>
      <w:lvlText w:val="%1)"/>
      <w:lvlJc w:val="left"/>
      <w:pPr>
        <w:ind w:left="407" w:hanging="305"/>
        <w:jc w:val="left"/>
      </w:pPr>
      <w:rPr>
        <w:rFonts w:hint="default" w:ascii="Times New Roman" w:hAnsi="Times New Roman" w:eastAsia="Times New Roman" w:cs="Times New Roman"/>
        <w:w w:val="100"/>
        <w:sz w:val="28"/>
        <w:szCs w:val="28"/>
      </w:rPr>
    </w:lvl>
    <w:lvl w:ilvl="1">
      <w:start w:val="0"/>
      <w:numFmt w:val="bullet"/>
      <w:lvlText w:val="•"/>
      <w:lvlJc w:val="left"/>
      <w:pPr>
        <w:ind w:left="1316" w:hanging="305"/>
      </w:pPr>
      <w:rPr>
        <w:rFonts w:hint="default"/>
      </w:rPr>
    </w:lvl>
    <w:lvl w:ilvl="2">
      <w:start w:val="0"/>
      <w:numFmt w:val="bullet"/>
      <w:lvlText w:val="•"/>
      <w:lvlJc w:val="left"/>
      <w:pPr>
        <w:ind w:left="2233" w:hanging="305"/>
      </w:pPr>
      <w:rPr>
        <w:rFonts w:hint="default"/>
      </w:rPr>
    </w:lvl>
    <w:lvl w:ilvl="3">
      <w:start w:val="0"/>
      <w:numFmt w:val="bullet"/>
      <w:lvlText w:val="•"/>
      <w:lvlJc w:val="left"/>
      <w:pPr>
        <w:ind w:left="3149" w:hanging="305"/>
      </w:pPr>
      <w:rPr>
        <w:rFonts w:hint="default"/>
      </w:rPr>
    </w:lvl>
    <w:lvl w:ilvl="4">
      <w:start w:val="0"/>
      <w:numFmt w:val="bullet"/>
      <w:lvlText w:val="•"/>
      <w:lvlJc w:val="left"/>
      <w:pPr>
        <w:ind w:left="4066" w:hanging="305"/>
      </w:pPr>
      <w:rPr>
        <w:rFonts w:hint="default"/>
      </w:rPr>
    </w:lvl>
    <w:lvl w:ilvl="5">
      <w:start w:val="0"/>
      <w:numFmt w:val="bullet"/>
      <w:lvlText w:val="•"/>
      <w:lvlJc w:val="left"/>
      <w:pPr>
        <w:ind w:left="4983" w:hanging="305"/>
      </w:pPr>
      <w:rPr>
        <w:rFonts w:hint="default"/>
      </w:rPr>
    </w:lvl>
    <w:lvl w:ilvl="6">
      <w:start w:val="0"/>
      <w:numFmt w:val="bullet"/>
      <w:lvlText w:val="•"/>
      <w:lvlJc w:val="left"/>
      <w:pPr>
        <w:ind w:left="5899" w:hanging="305"/>
      </w:pPr>
      <w:rPr>
        <w:rFonts w:hint="default"/>
      </w:rPr>
    </w:lvl>
    <w:lvl w:ilvl="7">
      <w:start w:val="0"/>
      <w:numFmt w:val="bullet"/>
      <w:lvlText w:val="•"/>
      <w:lvlJc w:val="left"/>
      <w:pPr>
        <w:ind w:left="6816" w:hanging="305"/>
      </w:pPr>
      <w:rPr>
        <w:rFonts w:hint="default"/>
      </w:rPr>
    </w:lvl>
    <w:lvl w:ilvl="8">
      <w:start w:val="0"/>
      <w:numFmt w:val="bullet"/>
      <w:lvlText w:val="•"/>
      <w:lvlJc w:val="left"/>
      <w:pPr>
        <w:ind w:left="7733" w:hanging="305"/>
      </w:pPr>
      <w:rPr>
        <w:rFonts w:hint="default"/>
      </w:rPr>
    </w:lvl>
  </w:abstractNum>
  <w:abstractNum w:abstractNumId="2">
    <w:multiLevelType w:val="hybridMultilevel"/>
    <w:lvl w:ilvl="0">
      <w:start w:val="1"/>
      <w:numFmt w:val="decimal"/>
      <w:lvlText w:val="%1."/>
      <w:lvlJc w:val="left"/>
      <w:pPr>
        <w:ind w:left="102" w:hanging="281"/>
        <w:jc w:val="left"/>
      </w:pPr>
      <w:rPr>
        <w:rFonts w:hint="default" w:ascii="Times New Roman" w:hAnsi="Times New Roman" w:eastAsia="Times New Roman" w:cs="Times New Roman"/>
        <w:w w:val="100"/>
        <w:sz w:val="28"/>
        <w:szCs w:val="28"/>
      </w:rPr>
    </w:lvl>
    <w:lvl w:ilvl="1">
      <w:start w:val="1"/>
      <w:numFmt w:val="decimal"/>
      <w:lvlText w:val="%2)"/>
      <w:lvlJc w:val="left"/>
      <w:pPr>
        <w:ind w:left="1030" w:hanging="423"/>
        <w:jc w:val="right"/>
      </w:pPr>
      <w:rPr>
        <w:rFonts w:hint="default" w:ascii="Times New Roman" w:hAnsi="Times New Roman" w:eastAsia="Times New Roman" w:cs="Times New Roman"/>
        <w:spacing w:val="0"/>
        <w:w w:val="100"/>
        <w:sz w:val="28"/>
        <w:szCs w:val="28"/>
      </w:rPr>
    </w:lvl>
    <w:lvl w:ilvl="2">
      <w:start w:val="0"/>
      <w:numFmt w:val="bullet"/>
      <w:lvlText w:val="•"/>
      <w:lvlJc w:val="left"/>
      <w:pPr>
        <w:ind w:left="1987" w:hanging="423"/>
      </w:pPr>
      <w:rPr>
        <w:rFonts w:hint="default"/>
      </w:rPr>
    </w:lvl>
    <w:lvl w:ilvl="3">
      <w:start w:val="0"/>
      <w:numFmt w:val="bullet"/>
      <w:lvlText w:val="•"/>
      <w:lvlJc w:val="left"/>
      <w:pPr>
        <w:ind w:left="2934" w:hanging="423"/>
      </w:pPr>
      <w:rPr>
        <w:rFonts w:hint="default"/>
      </w:rPr>
    </w:lvl>
    <w:lvl w:ilvl="4">
      <w:start w:val="0"/>
      <w:numFmt w:val="bullet"/>
      <w:lvlText w:val="•"/>
      <w:lvlJc w:val="left"/>
      <w:pPr>
        <w:ind w:left="3882" w:hanging="423"/>
      </w:pPr>
      <w:rPr>
        <w:rFonts w:hint="default"/>
      </w:rPr>
    </w:lvl>
    <w:lvl w:ilvl="5">
      <w:start w:val="0"/>
      <w:numFmt w:val="bullet"/>
      <w:lvlText w:val="•"/>
      <w:lvlJc w:val="left"/>
      <w:pPr>
        <w:ind w:left="4829" w:hanging="423"/>
      </w:pPr>
      <w:rPr>
        <w:rFonts w:hint="default"/>
      </w:rPr>
    </w:lvl>
    <w:lvl w:ilvl="6">
      <w:start w:val="0"/>
      <w:numFmt w:val="bullet"/>
      <w:lvlText w:val="•"/>
      <w:lvlJc w:val="left"/>
      <w:pPr>
        <w:ind w:left="5776" w:hanging="423"/>
      </w:pPr>
      <w:rPr>
        <w:rFonts w:hint="default"/>
      </w:rPr>
    </w:lvl>
    <w:lvl w:ilvl="7">
      <w:start w:val="0"/>
      <w:numFmt w:val="bullet"/>
      <w:lvlText w:val="•"/>
      <w:lvlJc w:val="left"/>
      <w:pPr>
        <w:ind w:left="6724" w:hanging="423"/>
      </w:pPr>
      <w:rPr>
        <w:rFonts w:hint="default"/>
      </w:rPr>
    </w:lvl>
    <w:lvl w:ilvl="8">
      <w:start w:val="0"/>
      <w:numFmt w:val="bullet"/>
      <w:lvlText w:val="•"/>
      <w:lvlJc w:val="left"/>
      <w:pPr>
        <w:ind w:left="7671" w:hanging="423"/>
      </w:pPr>
      <w:rPr>
        <w:rFonts w:hint="default"/>
      </w:rPr>
    </w:lvl>
  </w:abstractNum>
  <w:abstractNum w:abstractNumId="1">
    <w:multiLevelType w:val="hybridMultilevel"/>
    <w:lvl w:ilvl="0">
      <w:start w:val="1"/>
      <w:numFmt w:val="decimal"/>
      <w:lvlText w:val="%1)"/>
      <w:lvlJc w:val="left"/>
      <w:pPr>
        <w:ind w:left="102" w:hanging="482"/>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82"/>
      </w:pPr>
      <w:rPr>
        <w:rFonts w:hint="default"/>
      </w:rPr>
    </w:lvl>
    <w:lvl w:ilvl="2">
      <w:start w:val="0"/>
      <w:numFmt w:val="bullet"/>
      <w:lvlText w:val="•"/>
      <w:lvlJc w:val="left"/>
      <w:pPr>
        <w:ind w:left="1993" w:hanging="482"/>
      </w:pPr>
      <w:rPr>
        <w:rFonts w:hint="default"/>
      </w:rPr>
    </w:lvl>
    <w:lvl w:ilvl="3">
      <w:start w:val="0"/>
      <w:numFmt w:val="bullet"/>
      <w:lvlText w:val="•"/>
      <w:lvlJc w:val="left"/>
      <w:pPr>
        <w:ind w:left="2939" w:hanging="482"/>
      </w:pPr>
      <w:rPr>
        <w:rFonts w:hint="default"/>
      </w:rPr>
    </w:lvl>
    <w:lvl w:ilvl="4">
      <w:start w:val="0"/>
      <w:numFmt w:val="bullet"/>
      <w:lvlText w:val="•"/>
      <w:lvlJc w:val="left"/>
      <w:pPr>
        <w:ind w:left="3886" w:hanging="482"/>
      </w:pPr>
      <w:rPr>
        <w:rFonts w:hint="default"/>
      </w:rPr>
    </w:lvl>
    <w:lvl w:ilvl="5">
      <w:start w:val="0"/>
      <w:numFmt w:val="bullet"/>
      <w:lvlText w:val="•"/>
      <w:lvlJc w:val="left"/>
      <w:pPr>
        <w:ind w:left="4833" w:hanging="482"/>
      </w:pPr>
      <w:rPr>
        <w:rFonts w:hint="default"/>
      </w:rPr>
    </w:lvl>
    <w:lvl w:ilvl="6">
      <w:start w:val="0"/>
      <w:numFmt w:val="bullet"/>
      <w:lvlText w:val="•"/>
      <w:lvlJc w:val="left"/>
      <w:pPr>
        <w:ind w:left="5779" w:hanging="482"/>
      </w:pPr>
      <w:rPr>
        <w:rFonts w:hint="default"/>
      </w:rPr>
    </w:lvl>
    <w:lvl w:ilvl="7">
      <w:start w:val="0"/>
      <w:numFmt w:val="bullet"/>
      <w:lvlText w:val="•"/>
      <w:lvlJc w:val="left"/>
      <w:pPr>
        <w:ind w:left="6726" w:hanging="482"/>
      </w:pPr>
      <w:rPr>
        <w:rFonts w:hint="default"/>
      </w:rPr>
    </w:lvl>
    <w:lvl w:ilvl="8">
      <w:start w:val="0"/>
      <w:numFmt w:val="bullet"/>
      <w:lvlText w:val="•"/>
      <w:lvlJc w:val="left"/>
      <w:pPr>
        <w:ind w:left="7673" w:hanging="482"/>
      </w:pPr>
      <w:rPr>
        <w:rFonts w:hint="default"/>
      </w:rPr>
    </w:lvl>
  </w:abstractNum>
  <w:abstractNum w:abstractNumId="0">
    <w:multiLevelType w:val="hybridMultilevel"/>
    <w:lvl w:ilvl="0">
      <w:start w:val="1"/>
      <w:numFmt w:val="decimal"/>
      <w:lvlText w:val="%1."/>
      <w:lvlJc w:val="left"/>
      <w:pPr>
        <w:ind w:left="102" w:hanging="483"/>
        <w:jc w:val="left"/>
      </w:pPr>
      <w:rPr>
        <w:rFonts w:hint="default" w:ascii="Times New Roman" w:hAnsi="Times New Roman" w:eastAsia="Times New Roman" w:cs="Times New Roman"/>
        <w:w w:val="100"/>
        <w:sz w:val="28"/>
        <w:szCs w:val="28"/>
      </w:rPr>
    </w:lvl>
    <w:lvl w:ilvl="1">
      <w:start w:val="0"/>
      <w:numFmt w:val="bullet"/>
      <w:lvlText w:val="•"/>
      <w:lvlJc w:val="left"/>
      <w:pPr>
        <w:ind w:left="1046" w:hanging="483"/>
      </w:pPr>
      <w:rPr>
        <w:rFonts w:hint="default"/>
      </w:rPr>
    </w:lvl>
    <w:lvl w:ilvl="2">
      <w:start w:val="0"/>
      <w:numFmt w:val="bullet"/>
      <w:lvlText w:val="•"/>
      <w:lvlJc w:val="left"/>
      <w:pPr>
        <w:ind w:left="1993" w:hanging="483"/>
      </w:pPr>
      <w:rPr>
        <w:rFonts w:hint="default"/>
      </w:rPr>
    </w:lvl>
    <w:lvl w:ilvl="3">
      <w:start w:val="0"/>
      <w:numFmt w:val="bullet"/>
      <w:lvlText w:val="•"/>
      <w:lvlJc w:val="left"/>
      <w:pPr>
        <w:ind w:left="2939" w:hanging="483"/>
      </w:pPr>
      <w:rPr>
        <w:rFonts w:hint="default"/>
      </w:rPr>
    </w:lvl>
    <w:lvl w:ilvl="4">
      <w:start w:val="0"/>
      <w:numFmt w:val="bullet"/>
      <w:lvlText w:val="•"/>
      <w:lvlJc w:val="left"/>
      <w:pPr>
        <w:ind w:left="3886" w:hanging="483"/>
      </w:pPr>
      <w:rPr>
        <w:rFonts w:hint="default"/>
      </w:rPr>
    </w:lvl>
    <w:lvl w:ilvl="5">
      <w:start w:val="0"/>
      <w:numFmt w:val="bullet"/>
      <w:lvlText w:val="•"/>
      <w:lvlJc w:val="left"/>
      <w:pPr>
        <w:ind w:left="4833" w:hanging="483"/>
      </w:pPr>
      <w:rPr>
        <w:rFonts w:hint="default"/>
      </w:rPr>
    </w:lvl>
    <w:lvl w:ilvl="6">
      <w:start w:val="0"/>
      <w:numFmt w:val="bullet"/>
      <w:lvlText w:val="•"/>
      <w:lvlJc w:val="left"/>
      <w:pPr>
        <w:ind w:left="5779" w:hanging="483"/>
      </w:pPr>
      <w:rPr>
        <w:rFonts w:hint="default"/>
      </w:rPr>
    </w:lvl>
    <w:lvl w:ilvl="7">
      <w:start w:val="0"/>
      <w:numFmt w:val="bullet"/>
      <w:lvlText w:val="•"/>
      <w:lvlJc w:val="left"/>
      <w:pPr>
        <w:ind w:left="6726" w:hanging="483"/>
      </w:pPr>
      <w:rPr>
        <w:rFonts w:hint="default"/>
      </w:rPr>
    </w:lvl>
    <w:lvl w:ilvl="8">
      <w:start w:val="0"/>
      <w:numFmt w:val="bullet"/>
      <w:lvlText w:val="•"/>
      <w:lvlJc w:val="left"/>
      <w:pPr>
        <w:ind w:left="7673" w:hanging="483"/>
      </w:pPr>
      <w:rPr>
        <w:rFonts w:hint="default"/>
      </w:rPr>
    </w:lvl>
  </w:abstract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2"/>
      <w:jc w:val="both"/>
    </w:pPr>
    <w:rPr>
      <w:rFonts w:ascii="Times New Roman" w:hAnsi="Times New Roman" w:eastAsia="Times New Roman" w:cs="Times New Roman"/>
      <w:sz w:val="28"/>
      <w:szCs w:val="28"/>
    </w:rPr>
  </w:style>
  <w:style w:styleId="Heading1" w:type="paragraph">
    <w:name w:val="Heading 1"/>
    <w:basedOn w:val="Normal"/>
    <w:uiPriority w:val="1"/>
    <w:qFormat/>
    <w:pPr>
      <w:ind w:left="102"/>
      <w:jc w:val="both"/>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02"/>
      <w:jc w:val="both"/>
    </w:pPr>
    <w:rPr>
      <w:rFonts w:ascii="Times New Roman" w:hAnsi="Times New Roman" w:eastAsia="Times New Roman" w:cs="Times New Roman"/>
    </w:rPr>
  </w:style>
  <w:style w:styleId="TableParagraph" w:type="paragraph">
    <w:name w:val="Table Paragraph"/>
    <w:basedOn w:val="Normal"/>
    <w:uiPriority w:val="1"/>
    <w:qFormat/>
    <w:pPr>
      <w:spacing w:line="307" w:lineRule="exact"/>
      <w:ind w:left="133" w:right="179"/>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consultantplus://offline/main?base=LAW%3Bn%3D112770%3Bfld%3D134" TargetMode="External"/><Relationship Id="rId7" Type="http://schemas.openxmlformats.org/officeDocument/2006/relationships/hyperlink" Target="consultantplus://offline/ref%3D2DB92DA51E2DCE38DBCB08B94C7C58DF218AB7A0C5C52D54BCFA957D78FE2054FECD8BB6DA540A89P4hDD"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2016-08-25T11:37:56Z</dcterms:created>
  <dcterms:modified xsi:type="dcterms:W3CDTF">2016-08-25T11:37:56Z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2016-08-24T00:00:00Z</vt:filetime>
  </property>
  <property fmtid="{D5CDD505-2E9C-101B-9397-08002B2CF9AE}" pid="3" name="Creator">
    <vt:lpwstr>Microsoft® Office Word 2007</vt:lpwstr>
  </property>
  <property fmtid="{D5CDD505-2E9C-101B-9397-08002B2CF9AE}" pid="4" name="LastSaved">
    <vt:filetime>2016-08-25T00:00:00Z</vt:filetime>
  </property>
</Properties>
</file>